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8B" w:rsidRDefault="007120EA" w:rsidP="007120EA">
      <w:pPr>
        <w:jc w:val="center"/>
      </w:pPr>
      <w:r>
        <w:rPr>
          <w:b/>
        </w:rPr>
        <w:t xml:space="preserve">VŠĮ SKUODO PIRMINĖS SVEIKATOS PRIEŽIŪROS CENTRO STRATEGIJOS </w:t>
      </w:r>
      <w:r w:rsidR="000E0C6A">
        <w:rPr>
          <w:b/>
        </w:rPr>
        <w:t>VIZIJA</w:t>
      </w:r>
    </w:p>
    <w:p w:rsidR="007120EA" w:rsidRDefault="007120EA" w:rsidP="007120EA">
      <w:pPr>
        <w:jc w:val="center"/>
      </w:pPr>
    </w:p>
    <w:p w:rsidR="007120EA" w:rsidRDefault="007120EA" w:rsidP="007120EA">
      <w:pPr>
        <w:jc w:val="center"/>
      </w:pPr>
      <w:r>
        <w:t xml:space="preserve">2016 </w:t>
      </w:r>
      <w:r w:rsidR="008F029D">
        <w:t xml:space="preserve">m. </w:t>
      </w:r>
      <w:r>
        <w:t>– 2020 m.</w:t>
      </w:r>
    </w:p>
    <w:p w:rsidR="007120EA" w:rsidRDefault="007120EA" w:rsidP="007120EA">
      <w:pPr>
        <w:jc w:val="center"/>
      </w:pPr>
    </w:p>
    <w:p w:rsidR="007120EA" w:rsidRDefault="007120EA" w:rsidP="00143FCA">
      <w:pPr>
        <w:jc w:val="center"/>
      </w:pPr>
      <w:r>
        <w:t>1. ĮVADAS</w:t>
      </w:r>
    </w:p>
    <w:p w:rsidR="007120EA" w:rsidRDefault="007120EA" w:rsidP="007120EA">
      <w:pPr>
        <w:jc w:val="center"/>
      </w:pPr>
    </w:p>
    <w:p w:rsidR="007120EA" w:rsidRDefault="007120EA" w:rsidP="007120EA">
      <w:pPr>
        <w:ind w:firstLine="1296"/>
        <w:jc w:val="both"/>
      </w:pPr>
      <w:r>
        <w:t>Vietos savivaldos įstatymas nurodo, kad viena iš  savivaldybės funkcijų yra pirminė asmens ir visuomenės sveikatos priežiūra. Savivaldybė organizuoja pirminę asmens ir visuomenės sveikatos priežiūrą ir yra atsakinga už pirminės sveikatos priežiūros paslaugas gyvent</w:t>
      </w:r>
      <w:r w:rsidR="006A4849">
        <w:t>o</w:t>
      </w:r>
      <w:r>
        <w:t>jams.</w:t>
      </w:r>
    </w:p>
    <w:p w:rsidR="007120EA" w:rsidRDefault="007120EA" w:rsidP="007120EA">
      <w:pPr>
        <w:ind w:firstLine="1296"/>
        <w:jc w:val="both"/>
      </w:pPr>
      <w:r>
        <w:t>Pirminė sveikatos priežiūra (toliau tekse- PSPC) turi pasirūpinti kompleksine sveikatos priežiūra asmenims, šeimai, bendruomenei. Pirminė sveikatos priežiūros grandis turėtų išspręsti 80 procentų sveikatos problemų.</w:t>
      </w:r>
    </w:p>
    <w:p w:rsidR="007120EA" w:rsidRDefault="007120EA" w:rsidP="007120EA">
      <w:pPr>
        <w:ind w:firstLine="1296"/>
        <w:jc w:val="both"/>
      </w:pPr>
      <w:r>
        <w:tab/>
      </w:r>
    </w:p>
    <w:p w:rsidR="007120EA" w:rsidRDefault="007120EA" w:rsidP="00143FCA">
      <w:pPr>
        <w:jc w:val="center"/>
      </w:pPr>
      <w:r>
        <w:t>2. BENDROSIOS NUOSTATOS</w:t>
      </w:r>
    </w:p>
    <w:p w:rsidR="007120EA" w:rsidRDefault="007120EA" w:rsidP="007120EA">
      <w:pPr>
        <w:ind w:firstLine="1296"/>
        <w:jc w:val="center"/>
      </w:pPr>
    </w:p>
    <w:p w:rsidR="007120EA" w:rsidRDefault="007120EA" w:rsidP="007120EA">
      <w:pPr>
        <w:ind w:firstLine="1296"/>
        <w:jc w:val="both"/>
      </w:pPr>
      <w:r>
        <w:t>Viešoji įstaiga Skuodo pirminės sveikatos pr</w:t>
      </w:r>
      <w:r w:rsidR="008F029D">
        <w:t xml:space="preserve">iežiūros centras (toliau – </w:t>
      </w:r>
      <w:r>
        <w:t xml:space="preserve">Centras) </w:t>
      </w:r>
      <w:r w:rsidR="008F029D">
        <w:t>į</w:t>
      </w:r>
      <w:r>
        <w:t>kurtas 1997 metais, vykdant nacionalinės sveikatos priežiūros reformą.</w:t>
      </w:r>
    </w:p>
    <w:p w:rsidR="00544578" w:rsidRDefault="00544578" w:rsidP="007120EA">
      <w:pPr>
        <w:ind w:firstLine="1296"/>
        <w:jc w:val="both"/>
      </w:pPr>
      <w:r>
        <w:t>Centras yra Lietuvos nacionalinės sistemos Skuodo rajono savivaldybės ne pelno siekianti įstaiga, teikianti jos įstatuose numatytas pirminio lygio ambulatorines ir stacionarines asmens sveikatos paslaugas pagal sutartį su Teritorine ligonių kasa.</w:t>
      </w:r>
    </w:p>
    <w:p w:rsidR="00544578" w:rsidRDefault="00544578" w:rsidP="007120EA">
      <w:pPr>
        <w:ind w:firstLine="1296"/>
        <w:jc w:val="both"/>
      </w:pPr>
      <w:r>
        <w:t>Centras yra juridinis asmuo, turintis ūkinį, finansinį, organizacinį ir teisinį savarankiškumą, savo antspaudą, firminį ženklą</w:t>
      </w:r>
      <w:r w:rsidR="006F4802">
        <w:t>,</w:t>
      </w:r>
      <w:r>
        <w:t xml:space="preserve"> s</w:t>
      </w:r>
      <w:r w:rsidR="006A4849">
        <w:t>ąskaitas bankuose</w:t>
      </w:r>
      <w:r>
        <w:t>.</w:t>
      </w:r>
    </w:p>
    <w:p w:rsidR="00544578" w:rsidRDefault="00544578" w:rsidP="007120EA">
      <w:pPr>
        <w:ind w:firstLine="1296"/>
        <w:jc w:val="both"/>
      </w:pPr>
      <w:r>
        <w:t>Centro steigėjas – Skuodo rajono savivaldybės taryba.</w:t>
      </w:r>
    </w:p>
    <w:p w:rsidR="00544578" w:rsidRDefault="00101A30" w:rsidP="007120EA">
      <w:pPr>
        <w:ind w:firstLine="1296"/>
        <w:jc w:val="both"/>
      </w:pPr>
      <w:r>
        <w:t>Centro buveinė: Š</w:t>
      </w:r>
      <w:r w:rsidR="00544578">
        <w:t>atrijos g. 5, Skuodas.</w:t>
      </w:r>
    </w:p>
    <w:p w:rsidR="00544578" w:rsidRDefault="00544578" w:rsidP="007120EA">
      <w:pPr>
        <w:ind w:firstLine="1296"/>
        <w:jc w:val="both"/>
      </w:pPr>
      <w:r>
        <w:t>Centras savo veikloje vadovaujasi Lietuvos Respublikos konstitucija, Sveikatos priežiūros įstaigų, Sveikatos sistemos, Viešųjų įstaigų, Sveikatos draudimo ir kitais įstatymais bei teisės aktais, reglamentuojančiais sveikatos paslaugų teikimą, centro įstatais.</w:t>
      </w:r>
    </w:p>
    <w:p w:rsidR="008D672B" w:rsidRDefault="00544578" w:rsidP="007120EA">
      <w:pPr>
        <w:ind w:firstLine="1296"/>
        <w:jc w:val="both"/>
      </w:pPr>
      <w:r>
        <w:t>Centras yra ribotos turtinės atsakomybės. Pagal savo prievoles jis atsako t</w:t>
      </w:r>
      <w:r w:rsidR="00101A30">
        <w:t>i</w:t>
      </w:r>
      <w:r>
        <w:t>k savo turtu.</w:t>
      </w:r>
      <w:r w:rsidR="008D672B">
        <w:t xml:space="preserve"> Steigėjas pagal Centro prievoles atsako tik ta su</w:t>
      </w:r>
      <w:r w:rsidR="00101A30">
        <w:t>ma, kurią įnešė į Centro turtą.</w:t>
      </w:r>
      <w:r w:rsidR="008D672B">
        <w:t xml:space="preserve"> Centras neatsako už steigėjo įsipareigojimus. Ūkiniai metai sutampa su kalendoriniais metai. Centro veikla neterminuota.</w:t>
      </w:r>
    </w:p>
    <w:p w:rsidR="00544578" w:rsidRDefault="008D672B" w:rsidP="00143FCA">
      <w:pPr>
        <w:jc w:val="center"/>
      </w:pPr>
      <w:r>
        <w:t>3. CENTRO MISIJA</w:t>
      </w:r>
    </w:p>
    <w:p w:rsidR="008D672B" w:rsidRDefault="008D672B" w:rsidP="008D672B">
      <w:pPr>
        <w:ind w:firstLine="1296"/>
        <w:jc w:val="center"/>
      </w:pPr>
    </w:p>
    <w:p w:rsidR="008D672B" w:rsidRDefault="008D672B" w:rsidP="008D672B">
      <w:pPr>
        <w:ind w:firstLine="1296"/>
        <w:jc w:val="both"/>
      </w:pPr>
      <w:r>
        <w:t>Gerinti aptarnaujamų gyventojų sveikatą, suteikiant jiems saugias, kokybiškas, mokslu ir praktika pagrįstas sveikatos priežiūros paslaugas, racionaliai naudoti</w:t>
      </w:r>
      <w:r w:rsidR="00101A30">
        <w:t xml:space="preserve"> </w:t>
      </w:r>
      <w:r>
        <w:t>materialinius bei žmogiškuosius išteklius, maksimaliai tenkinti pacientų, jų šeimos narių bei darbuotojų poreikius ir lūkesčius.</w:t>
      </w:r>
    </w:p>
    <w:p w:rsidR="008D672B" w:rsidRDefault="008D672B" w:rsidP="008D672B">
      <w:pPr>
        <w:ind w:firstLine="1296"/>
        <w:jc w:val="both"/>
      </w:pPr>
    </w:p>
    <w:p w:rsidR="008D672B" w:rsidRDefault="008D672B" w:rsidP="00143FCA">
      <w:pPr>
        <w:jc w:val="center"/>
      </w:pPr>
      <w:r>
        <w:t>4. CENTRO VIZIJA</w:t>
      </w:r>
    </w:p>
    <w:p w:rsidR="008D672B" w:rsidRDefault="008D672B" w:rsidP="008D672B">
      <w:pPr>
        <w:ind w:firstLine="1296"/>
        <w:jc w:val="center"/>
      </w:pPr>
    </w:p>
    <w:p w:rsidR="008D672B" w:rsidRDefault="008D672B" w:rsidP="008D672B">
      <w:pPr>
        <w:ind w:firstLine="1296"/>
        <w:jc w:val="both"/>
      </w:pPr>
      <w:r>
        <w:t>Skuodo PSPC – saugus ir patikimas pacientams, racionaliai valdantis išteklius bei atitinkantis Europos</w:t>
      </w:r>
      <w:r w:rsidR="00101A30">
        <w:t xml:space="preserve"> Sąjungos</w:t>
      </w:r>
      <w:r>
        <w:t xml:space="preserve"> standartus, šiuolaikinės diagnostikos, gydymo ir profilaktikos </w:t>
      </w:r>
      <w:r w:rsidR="00101A30">
        <w:t>centras V</w:t>
      </w:r>
      <w:r>
        <w:t>akarų šiaurės Lietuvoje.</w:t>
      </w:r>
    </w:p>
    <w:p w:rsidR="008D672B" w:rsidRDefault="008D672B" w:rsidP="00143FCA">
      <w:pPr>
        <w:jc w:val="center"/>
      </w:pPr>
      <w:r>
        <w:t>5. CENTRO STRUKTŪRA</w:t>
      </w:r>
      <w:r w:rsidR="00F60162">
        <w:t xml:space="preserve"> (LENTELĖ)</w:t>
      </w:r>
    </w:p>
    <w:p w:rsidR="000338D1" w:rsidRDefault="000338D1" w:rsidP="008D672B">
      <w:pPr>
        <w:ind w:firstLine="1296"/>
        <w:jc w:val="center"/>
      </w:pPr>
    </w:p>
    <w:p w:rsidR="000338D1" w:rsidRDefault="000338D1" w:rsidP="008D672B">
      <w:pPr>
        <w:ind w:firstLine="1296"/>
        <w:jc w:val="center"/>
      </w:pPr>
    </w:p>
    <w:p w:rsidR="00F60162" w:rsidRDefault="00F60162" w:rsidP="00143FCA">
      <w:pPr>
        <w:jc w:val="center"/>
      </w:pPr>
      <w:r>
        <w:t>6. DEMOGRAFINĖ PADĖTIS</w:t>
      </w:r>
    </w:p>
    <w:p w:rsidR="00F60162" w:rsidRDefault="00F60162" w:rsidP="008D672B">
      <w:pPr>
        <w:ind w:firstLine="1296"/>
        <w:jc w:val="center"/>
      </w:pPr>
    </w:p>
    <w:p w:rsidR="00F60162" w:rsidRDefault="00F60162" w:rsidP="00F60162">
      <w:pPr>
        <w:ind w:firstLine="1296"/>
        <w:jc w:val="both"/>
      </w:pPr>
      <w:r>
        <w:t>Remiantis Lietuvos statistikos departamento duomenimis</w:t>
      </w:r>
      <w:r w:rsidR="00101A30">
        <w:t>,</w:t>
      </w:r>
      <w:r>
        <w:t xml:space="preserve"> 2015 metų pradžioje, palyginus su 2014 metais, Skuodo rajono savivaldybėje buvo (410) gyventojų mažiau. 2015 metų pradžioje Skuodo rajono savivaldybės miesto gyventojai sudarė 31,9 </w:t>
      </w:r>
      <w:r w:rsidR="008F029D">
        <w:t xml:space="preserve">proc. </w:t>
      </w:r>
      <w:r>
        <w:t>visų gyventojų, kaimo vietovėse -</w:t>
      </w:r>
      <w:r w:rsidR="008F029D">
        <w:t xml:space="preserve"> </w:t>
      </w:r>
      <w:r>
        <w:t>68,1</w:t>
      </w:r>
      <w:r w:rsidR="008F029D">
        <w:t xml:space="preserve"> proc.</w:t>
      </w:r>
      <w:r w:rsidR="00101A30">
        <w:t xml:space="preserve"> pagal </w:t>
      </w:r>
      <w:r w:rsidR="008F029D">
        <w:t xml:space="preserve">bendrą </w:t>
      </w:r>
      <w:r w:rsidR="00101A30">
        <w:t>visų gyventojų</w:t>
      </w:r>
      <w:r w:rsidR="008F029D">
        <w:t xml:space="preserve"> skaičių</w:t>
      </w:r>
      <w:r w:rsidR="00101A30">
        <w:t>. Prie Centro</w:t>
      </w:r>
      <w:r>
        <w:t xml:space="preserve"> prisirašiusių gyventojų skaičius</w:t>
      </w:r>
      <w:r w:rsidR="00101A30">
        <w:t>,</w:t>
      </w:r>
      <w:r>
        <w:t xml:space="preserve"> lyginant su 2014 metais</w:t>
      </w:r>
      <w:r w:rsidR="00101A30">
        <w:t>,</w:t>
      </w:r>
      <w:r>
        <w:t xml:space="preserve"> sumažėjo 600 gyventojų.</w:t>
      </w:r>
    </w:p>
    <w:p w:rsidR="00F60162" w:rsidRDefault="00F60162" w:rsidP="00F60162">
      <w:pPr>
        <w:ind w:firstLine="1296"/>
        <w:jc w:val="both"/>
      </w:pPr>
    </w:p>
    <w:tbl>
      <w:tblPr>
        <w:tblStyle w:val="TableGrid"/>
        <w:tblW w:w="0" w:type="auto"/>
        <w:tblLook w:val="04A0" w:firstRow="1" w:lastRow="0" w:firstColumn="1" w:lastColumn="0" w:noHBand="0" w:noVBand="1"/>
      </w:tblPr>
      <w:tblGrid>
        <w:gridCol w:w="3085"/>
        <w:gridCol w:w="1843"/>
        <w:gridCol w:w="1559"/>
        <w:gridCol w:w="1396"/>
        <w:gridCol w:w="1297"/>
      </w:tblGrid>
      <w:tr w:rsidR="00F60162" w:rsidTr="00F60162">
        <w:tc>
          <w:tcPr>
            <w:tcW w:w="3085" w:type="dxa"/>
            <w:vMerge w:val="restart"/>
          </w:tcPr>
          <w:p w:rsidR="00F60162" w:rsidRDefault="00F60162" w:rsidP="00F60162">
            <w:pPr>
              <w:jc w:val="both"/>
            </w:pPr>
            <w:r>
              <w:t>Gyventojų skaičius</w:t>
            </w:r>
          </w:p>
          <w:p w:rsidR="008F029D" w:rsidRDefault="008F029D" w:rsidP="00F60162">
            <w:pPr>
              <w:jc w:val="both"/>
            </w:pPr>
            <w:r>
              <w:t>(absol. skaičiais)</w:t>
            </w:r>
          </w:p>
        </w:tc>
        <w:tc>
          <w:tcPr>
            <w:tcW w:w="1843" w:type="dxa"/>
          </w:tcPr>
          <w:p w:rsidR="00F60162" w:rsidRDefault="00F60162" w:rsidP="00F60162">
            <w:pPr>
              <w:jc w:val="both"/>
            </w:pPr>
            <w:r>
              <w:t>2012 m</w:t>
            </w:r>
          </w:p>
        </w:tc>
        <w:tc>
          <w:tcPr>
            <w:tcW w:w="1559" w:type="dxa"/>
          </w:tcPr>
          <w:p w:rsidR="00F60162" w:rsidRDefault="00F60162" w:rsidP="00F60162">
            <w:pPr>
              <w:jc w:val="both"/>
            </w:pPr>
            <w:r>
              <w:t>2013 m</w:t>
            </w:r>
          </w:p>
        </w:tc>
        <w:tc>
          <w:tcPr>
            <w:tcW w:w="1396" w:type="dxa"/>
          </w:tcPr>
          <w:p w:rsidR="00F60162" w:rsidRDefault="00F60162" w:rsidP="00F60162">
            <w:pPr>
              <w:jc w:val="both"/>
            </w:pPr>
            <w:r>
              <w:t>2014 m</w:t>
            </w:r>
          </w:p>
        </w:tc>
        <w:tc>
          <w:tcPr>
            <w:tcW w:w="1297" w:type="dxa"/>
          </w:tcPr>
          <w:p w:rsidR="00F60162" w:rsidRDefault="00F60162" w:rsidP="00F60162">
            <w:pPr>
              <w:jc w:val="both"/>
            </w:pPr>
            <w:r>
              <w:t xml:space="preserve">2015m </w:t>
            </w:r>
          </w:p>
        </w:tc>
      </w:tr>
      <w:tr w:rsidR="00F60162" w:rsidTr="00F60162">
        <w:tc>
          <w:tcPr>
            <w:tcW w:w="3085" w:type="dxa"/>
            <w:vMerge/>
          </w:tcPr>
          <w:p w:rsidR="00F60162" w:rsidRDefault="00F60162" w:rsidP="00F60162">
            <w:pPr>
              <w:jc w:val="both"/>
            </w:pPr>
          </w:p>
        </w:tc>
        <w:tc>
          <w:tcPr>
            <w:tcW w:w="1843" w:type="dxa"/>
          </w:tcPr>
          <w:p w:rsidR="00F60162" w:rsidRDefault="00F60162" w:rsidP="00F60162">
            <w:pPr>
              <w:jc w:val="both"/>
            </w:pPr>
            <w:r>
              <w:t>20124</w:t>
            </w:r>
          </w:p>
        </w:tc>
        <w:tc>
          <w:tcPr>
            <w:tcW w:w="1559" w:type="dxa"/>
          </w:tcPr>
          <w:p w:rsidR="00F60162" w:rsidRDefault="00F60162" w:rsidP="00F60162">
            <w:pPr>
              <w:jc w:val="both"/>
            </w:pPr>
            <w:r>
              <w:t>19513</w:t>
            </w:r>
          </w:p>
        </w:tc>
        <w:tc>
          <w:tcPr>
            <w:tcW w:w="1396" w:type="dxa"/>
          </w:tcPr>
          <w:p w:rsidR="00F60162" w:rsidRDefault="00F60162" w:rsidP="00F60162">
            <w:pPr>
              <w:jc w:val="both"/>
            </w:pPr>
            <w:r>
              <w:t>18908</w:t>
            </w:r>
          </w:p>
        </w:tc>
        <w:tc>
          <w:tcPr>
            <w:tcW w:w="1297" w:type="dxa"/>
          </w:tcPr>
          <w:p w:rsidR="00F60162" w:rsidRDefault="00F60162" w:rsidP="00F60162">
            <w:pPr>
              <w:jc w:val="both"/>
            </w:pPr>
            <w:r>
              <w:t>18498</w:t>
            </w:r>
          </w:p>
        </w:tc>
      </w:tr>
      <w:tr w:rsidR="00F60162" w:rsidTr="00F60162">
        <w:tc>
          <w:tcPr>
            <w:tcW w:w="3085" w:type="dxa"/>
          </w:tcPr>
          <w:p w:rsidR="00F60162" w:rsidRDefault="00F60162" w:rsidP="00F60162">
            <w:pPr>
              <w:jc w:val="both"/>
            </w:pPr>
            <w:r>
              <w:t>Prisirašiusių skaičius</w:t>
            </w:r>
          </w:p>
        </w:tc>
        <w:tc>
          <w:tcPr>
            <w:tcW w:w="1843" w:type="dxa"/>
          </w:tcPr>
          <w:p w:rsidR="00F60162" w:rsidRDefault="00F60162" w:rsidP="00F60162">
            <w:pPr>
              <w:jc w:val="both"/>
            </w:pPr>
            <w:r>
              <w:t>17946</w:t>
            </w:r>
          </w:p>
        </w:tc>
        <w:tc>
          <w:tcPr>
            <w:tcW w:w="1559" w:type="dxa"/>
          </w:tcPr>
          <w:p w:rsidR="00F60162" w:rsidRDefault="00F60162" w:rsidP="00F60162">
            <w:pPr>
              <w:jc w:val="both"/>
            </w:pPr>
            <w:r>
              <w:t>17581</w:t>
            </w:r>
          </w:p>
        </w:tc>
        <w:tc>
          <w:tcPr>
            <w:tcW w:w="1396" w:type="dxa"/>
          </w:tcPr>
          <w:p w:rsidR="00F60162" w:rsidRDefault="00F60162" w:rsidP="00F60162">
            <w:pPr>
              <w:jc w:val="both"/>
            </w:pPr>
            <w:r>
              <w:t>16605</w:t>
            </w:r>
          </w:p>
        </w:tc>
        <w:tc>
          <w:tcPr>
            <w:tcW w:w="1297" w:type="dxa"/>
          </w:tcPr>
          <w:p w:rsidR="00F60162" w:rsidRDefault="00F60162" w:rsidP="00F60162">
            <w:pPr>
              <w:jc w:val="both"/>
            </w:pPr>
            <w:r>
              <w:t>16150</w:t>
            </w:r>
          </w:p>
        </w:tc>
      </w:tr>
    </w:tbl>
    <w:p w:rsidR="00F60162" w:rsidRDefault="00F60162" w:rsidP="00F60162">
      <w:pPr>
        <w:ind w:firstLine="1296"/>
        <w:jc w:val="both"/>
      </w:pPr>
    </w:p>
    <w:p w:rsidR="007120EA" w:rsidRDefault="00F60162" w:rsidP="007120EA">
      <w:pPr>
        <w:jc w:val="both"/>
      </w:pPr>
      <w:r w:rsidRPr="008F029D">
        <w:t>Vidutinis Lietuvos gyventojų amžius 2015 metais buvo 42 metai. Skuodo rajono – 46 metai (vyrų-43 metai, moterų-49 metai).</w:t>
      </w:r>
    </w:p>
    <w:p w:rsidR="00F60162" w:rsidRDefault="00F60162" w:rsidP="007120EA">
      <w:pPr>
        <w:jc w:val="both"/>
      </w:pPr>
    </w:p>
    <w:p w:rsidR="00F60162" w:rsidRDefault="00297D78" w:rsidP="00143FCA">
      <w:pPr>
        <w:jc w:val="center"/>
      </w:pPr>
      <w:r>
        <w:t>7</w:t>
      </w:r>
      <w:r w:rsidR="00F60162">
        <w:t>. PERSONALO SUDĖTIS IR KITIMO DINAMIKA</w:t>
      </w:r>
    </w:p>
    <w:p w:rsidR="007120EA" w:rsidRDefault="007120EA" w:rsidP="007120EA">
      <w:pPr>
        <w:jc w:val="both"/>
        <w:rPr>
          <w:smallCaps/>
          <w:kern w:val="24"/>
        </w:rPr>
      </w:pPr>
    </w:p>
    <w:p w:rsidR="00F60162" w:rsidRDefault="00297D78" w:rsidP="00297D78">
      <w:pPr>
        <w:ind w:firstLine="1296"/>
        <w:jc w:val="both"/>
        <w:rPr>
          <w:kern w:val="24"/>
        </w:rPr>
      </w:pPr>
      <w:r>
        <w:rPr>
          <w:kern w:val="24"/>
        </w:rPr>
        <w:t>Centre dirba patyręs ir kvalifikuotas personalas, visi medicinos darbuotojai turi ir laiku atnaujina darbo licencijas. Sudarytos sąlygos mokytis, kelti profesinę kvalifikaciją.</w:t>
      </w:r>
    </w:p>
    <w:p w:rsidR="00297D78" w:rsidRDefault="00297D78" w:rsidP="00297D78">
      <w:pPr>
        <w:ind w:firstLine="1296"/>
        <w:jc w:val="both"/>
        <w:rPr>
          <w:kern w:val="24"/>
        </w:rPr>
      </w:pPr>
      <w:r>
        <w:rPr>
          <w:kern w:val="24"/>
        </w:rPr>
        <w:t>Centro personalo sudėtis ir kitimo dinamika:</w:t>
      </w:r>
    </w:p>
    <w:tbl>
      <w:tblPr>
        <w:tblStyle w:val="TableGrid"/>
        <w:tblW w:w="0" w:type="auto"/>
        <w:tblLook w:val="04A0" w:firstRow="1" w:lastRow="0" w:firstColumn="1" w:lastColumn="0" w:noHBand="0" w:noVBand="1"/>
      </w:tblPr>
      <w:tblGrid>
        <w:gridCol w:w="556"/>
        <w:gridCol w:w="3385"/>
        <w:gridCol w:w="1971"/>
        <w:gridCol w:w="1971"/>
        <w:gridCol w:w="1971"/>
      </w:tblGrid>
      <w:tr w:rsidR="00297D78" w:rsidTr="00297D78">
        <w:tc>
          <w:tcPr>
            <w:tcW w:w="556" w:type="dxa"/>
          </w:tcPr>
          <w:p w:rsidR="00297D78" w:rsidRDefault="00297D78" w:rsidP="00297D78">
            <w:pPr>
              <w:jc w:val="both"/>
              <w:rPr>
                <w:kern w:val="24"/>
              </w:rPr>
            </w:pPr>
            <w:r>
              <w:rPr>
                <w:kern w:val="24"/>
              </w:rPr>
              <w:t>Eil.</w:t>
            </w:r>
          </w:p>
          <w:p w:rsidR="00297D78" w:rsidRDefault="00297D78" w:rsidP="00297D78">
            <w:pPr>
              <w:jc w:val="both"/>
              <w:rPr>
                <w:kern w:val="24"/>
              </w:rPr>
            </w:pPr>
            <w:r>
              <w:rPr>
                <w:kern w:val="24"/>
              </w:rPr>
              <w:t>Nr.</w:t>
            </w:r>
          </w:p>
        </w:tc>
        <w:tc>
          <w:tcPr>
            <w:tcW w:w="3385" w:type="dxa"/>
          </w:tcPr>
          <w:p w:rsidR="00297D78" w:rsidRDefault="00297D78" w:rsidP="00297D78">
            <w:pPr>
              <w:jc w:val="both"/>
              <w:rPr>
                <w:kern w:val="24"/>
              </w:rPr>
            </w:pPr>
            <w:r>
              <w:rPr>
                <w:kern w:val="24"/>
              </w:rPr>
              <w:t>Personalas</w:t>
            </w:r>
          </w:p>
        </w:tc>
        <w:tc>
          <w:tcPr>
            <w:tcW w:w="1971" w:type="dxa"/>
          </w:tcPr>
          <w:p w:rsidR="00297D78" w:rsidRDefault="00297D78" w:rsidP="00297D78">
            <w:pPr>
              <w:jc w:val="both"/>
              <w:rPr>
                <w:kern w:val="24"/>
              </w:rPr>
            </w:pPr>
            <w:r>
              <w:rPr>
                <w:kern w:val="24"/>
              </w:rPr>
              <w:t>2013 m.</w:t>
            </w:r>
          </w:p>
        </w:tc>
        <w:tc>
          <w:tcPr>
            <w:tcW w:w="1971" w:type="dxa"/>
          </w:tcPr>
          <w:p w:rsidR="00297D78" w:rsidRDefault="00297D78" w:rsidP="00297D78">
            <w:pPr>
              <w:jc w:val="both"/>
              <w:rPr>
                <w:kern w:val="24"/>
              </w:rPr>
            </w:pPr>
            <w:r>
              <w:rPr>
                <w:kern w:val="24"/>
              </w:rPr>
              <w:t>2014 m.</w:t>
            </w:r>
          </w:p>
        </w:tc>
        <w:tc>
          <w:tcPr>
            <w:tcW w:w="1971" w:type="dxa"/>
          </w:tcPr>
          <w:p w:rsidR="00297D78" w:rsidRDefault="00297D78" w:rsidP="00297D78">
            <w:pPr>
              <w:jc w:val="both"/>
              <w:rPr>
                <w:kern w:val="24"/>
              </w:rPr>
            </w:pPr>
            <w:r>
              <w:rPr>
                <w:kern w:val="24"/>
              </w:rPr>
              <w:t>2015 m.</w:t>
            </w:r>
          </w:p>
        </w:tc>
      </w:tr>
      <w:tr w:rsidR="00297D78" w:rsidTr="00297D78">
        <w:tc>
          <w:tcPr>
            <w:tcW w:w="556" w:type="dxa"/>
          </w:tcPr>
          <w:p w:rsidR="00297D78" w:rsidRDefault="00297D78" w:rsidP="00297D78">
            <w:pPr>
              <w:jc w:val="both"/>
              <w:rPr>
                <w:kern w:val="24"/>
              </w:rPr>
            </w:pPr>
            <w:r>
              <w:rPr>
                <w:kern w:val="24"/>
              </w:rPr>
              <w:t>1.</w:t>
            </w:r>
          </w:p>
        </w:tc>
        <w:tc>
          <w:tcPr>
            <w:tcW w:w="3385" w:type="dxa"/>
          </w:tcPr>
          <w:p w:rsidR="00297D78" w:rsidRDefault="00297D78" w:rsidP="00297D78">
            <w:pPr>
              <w:jc w:val="both"/>
              <w:rPr>
                <w:kern w:val="24"/>
              </w:rPr>
            </w:pPr>
            <w:r>
              <w:rPr>
                <w:kern w:val="24"/>
              </w:rPr>
              <w:t>Medicinos gydytojai</w:t>
            </w:r>
          </w:p>
        </w:tc>
        <w:tc>
          <w:tcPr>
            <w:tcW w:w="1971" w:type="dxa"/>
          </w:tcPr>
          <w:p w:rsidR="00297D78" w:rsidRDefault="00297D78" w:rsidP="00297D78">
            <w:pPr>
              <w:jc w:val="both"/>
              <w:rPr>
                <w:kern w:val="24"/>
              </w:rPr>
            </w:pPr>
            <w:r>
              <w:rPr>
                <w:kern w:val="24"/>
              </w:rPr>
              <w:t>12</w:t>
            </w:r>
          </w:p>
        </w:tc>
        <w:tc>
          <w:tcPr>
            <w:tcW w:w="1971" w:type="dxa"/>
          </w:tcPr>
          <w:p w:rsidR="00297D78" w:rsidRDefault="00297D78" w:rsidP="00297D78">
            <w:pPr>
              <w:jc w:val="both"/>
              <w:rPr>
                <w:kern w:val="24"/>
              </w:rPr>
            </w:pPr>
            <w:r>
              <w:rPr>
                <w:kern w:val="24"/>
              </w:rPr>
              <w:t>12</w:t>
            </w:r>
          </w:p>
        </w:tc>
        <w:tc>
          <w:tcPr>
            <w:tcW w:w="1971" w:type="dxa"/>
          </w:tcPr>
          <w:p w:rsidR="00297D78" w:rsidRDefault="00297D78" w:rsidP="00297D78">
            <w:pPr>
              <w:jc w:val="both"/>
              <w:rPr>
                <w:kern w:val="24"/>
              </w:rPr>
            </w:pPr>
            <w:r>
              <w:rPr>
                <w:kern w:val="24"/>
              </w:rPr>
              <w:t>12</w:t>
            </w:r>
          </w:p>
        </w:tc>
      </w:tr>
      <w:tr w:rsidR="00297D78" w:rsidTr="00297D78">
        <w:tc>
          <w:tcPr>
            <w:tcW w:w="556" w:type="dxa"/>
          </w:tcPr>
          <w:p w:rsidR="00297D78" w:rsidRDefault="00297D78" w:rsidP="00297D78">
            <w:pPr>
              <w:jc w:val="both"/>
              <w:rPr>
                <w:kern w:val="24"/>
              </w:rPr>
            </w:pPr>
            <w:r>
              <w:rPr>
                <w:kern w:val="24"/>
              </w:rPr>
              <w:t>2.</w:t>
            </w:r>
          </w:p>
        </w:tc>
        <w:tc>
          <w:tcPr>
            <w:tcW w:w="3385" w:type="dxa"/>
          </w:tcPr>
          <w:p w:rsidR="00297D78" w:rsidRDefault="00297D78" w:rsidP="00297D78">
            <w:pPr>
              <w:jc w:val="both"/>
              <w:rPr>
                <w:kern w:val="24"/>
              </w:rPr>
            </w:pPr>
            <w:r>
              <w:rPr>
                <w:kern w:val="24"/>
              </w:rPr>
              <w:t>Gydytojai odontologai</w:t>
            </w:r>
          </w:p>
        </w:tc>
        <w:tc>
          <w:tcPr>
            <w:tcW w:w="1971" w:type="dxa"/>
          </w:tcPr>
          <w:p w:rsidR="00297D78" w:rsidRDefault="00297D78" w:rsidP="00297D78">
            <w:pPr>
              <w:jc w:val="both"/>
              <w:rPr>
                <w:kern w:val="24"/>
              </w:rPr>
            </w:pPr>
            <w:r>
              <w:rPr>
                <w:kern w:val="24"/>
              </w:rPr>
              <w:t>7</w:t>
            </w:r>
          </w:p>
        </w:tc>
        <w:tc>
          <w:tcPr>
            <w:tcW w:w="1971" w:type="dxa"/>
          </w:tcPr>
          <w:p w:rsidR="00297D78" w:rsidRDefault="00297D78" w:rsidP="00297D78">
            <w:pPr>
              <w:jc w:val="both"/>
              <w:rPr>
                <w:kern w:val="24"/>
              </w:rPr>
            </w:pPr>
            <w:r>
              <w:rPr>
                <w:kern w:val="24"/>
              </w:rPr>
              <w:t>7</w:t>
            </w:r>
          </w:p>
        </w:tc>
        <w:tc>
          <w:tcPr>
            <w:tcW w:w="1971" w:type="dxa"/>
          </w:tcPr>
          <w:p w:rsidR="00297D78" w:rsidRDefault="00297D78" w:rsidP="00297D78">
            <w:pPr>
              <w:jc w:val="both"/>
              <w:rPr>
                <w:kern w:val="24"/>
              </w:rPr>
            </w:pPr>
            <w:r>
              <w:rPr>
                <w:kern w:val="24"/>
              </w:rPr>
              <w:t>7</w:t>
            </w:r>
          </w:p>
        </w:tc>
      </w:tr>
      <w:tr w:rsidR="00297D78" w:rsidTr="00297D78">
        <w:tc>
          <w:tcPr>
            <w:tcW w:w="556" w:type="dxa"/>
          </w:tcPr>
          <w:p w:rsidR="00297D78" w:rsidRDefault="00297D78" w:rsidP="00297D78">
            <w:pPr>
              <w:jc w:val="both"/>
              <w:rPr>
                <w:kern w:val="24"/>
              </w:rPr>
            </w:pPr>
            <w:r>
              <w:rPr>
                <w:kern w:val="24"/>
              </w:rPr>
              <w:t>3.</w:t>
            </w:r>
          </w:p>
        </w:tc>
        <w:tc>
          <w:tcPr>
            <w:tcW w:w="3385" w:type="dxa"/>
          </w:tcPr>
          <w:p w:rsidR="00297D78" w:rsidRDefault="00297D78" w:rsidP="00297D78">
            <w:pPr>
              <w:jc w:val="both"/>
              <w:rPr>
                <w:kern w:val="24"/>
              </w:rPr>
            </w:pPr>
            <w:r>
              <w:rPr>
                <w:kern w:val="24"/>
              </w:rPr>
              <w:t>Slaugytojos</w:t>
            </w:r>
          </w:p>
        </w:tc>
        <w:tc>
          <w:tcPr>
            <w:tcW w:w="1971" w:type="dxa"/>
          </w:tcPr>
          <w:p w:rsidR="00297D78" w:rsidRDefault="00297D78" w:rsidP="00297D78">
            <w:pPr>
              <w:jc w:val="both"/>
              <w:rPr>
                <w:kern w:val="24"/>
              </w:rPr>
            </w:pPr>
            <w:r>
              <w:rPr>
                <w:kern w:val="24"/>
              </w:rPr>
              <w:t>56</w:t>
            </w:r>
          </w:p>
        </w:tc>
        <w:tc>
          <w:tcPr>
            <w:tcW w:w="1971" w:type="dxa"/>
          </w:tcPr>
          <w:p w:rsidR="00297D78" w:rsidRDefault="00297D78" w:rsidP="00297D78">
            <w:pPr>
              <w:jc w:val="both"/>
              <w:rPr>
                <w:kern w:val="24"/>
              </w:rPr>
            </w:pPr>
            <w:r>
              <w:rPr>
                <w:kern w:val="24"/>
              </w:rPr>
              <w:t>54</w:t>
            </w:r>
          </w:p>
        </w:tc>
        <w:tc>
          <w:tcPr>
            <w:tcW w:w="1971" w:type="dxa"/>
          </w:tcPr>
          <w:p w:rsidR="00297D78" w:rsidRDefault="00297D78" w:rsidP="00297D78">
            <w:pPr>
              <w:jc w:val="both"/>
              <w:rPr>
                <w:kern w:val="24"/>
              </w:rPr>
            </w:pPr>
            <w:r>
              <w:rPr>
                <w:kern w:val="24"/>
              </w:rPr>
              <w:t>54</w:t>
            </w:r>
          </w:p>
        </w:tc>
      </w:tr>
      <w:tr w:rsidR="00297D78" w:rsidTr="00297D78">
        <w:tc>
          <w:tcPr>
            <w:tcW w:w="556" w:type="dxa"/>
          </w:tcPr>
          <w:p w:rsidR="00297D78" w:rsidRDefault="00297D78" w:rsidP="00297D78">
            <w:pPr>
              <w:jc w:val="both"/>
              <w:rPr>
                <w:kern w:val="24"/>
              </w:rPr>
            </w:pPr>
            <w:r>
              <w:rPr>
                <w:kern w:val="24"/>
              </w:rPr>
              <w:t xml:space="preserve">4. </w:t>
            </w:r>
          </w:p>
        </w:tc>
        <w:tc>
          <w:tcPr>
            <w:tcW w:w="3385" w:type="dxa"/>
          </w:tcPr>
          <w:p w:rsidR="00297D78" w:rsidRDefault="00297D78" w:rsidP="00297D78">
            <w:pPr>
              <w:jc w:val="both"/>
              <w:rPr>
                <w:kern w:val="24"/>
              </w:rPr>
            </w:pPr>
            <w:r>
              <w:rPr>
                <w:kern w:val="24"/>
              </w:rPr>
              <w:t>Aptarnaujantis personalas</w:t>
            </w:r>
          </w:p>
        </w:tc>
        <w:tc>
          <w:tcPr>
            <w:tcW w:w="1971" w:type="dxa"/>
          </w:tcPr>
          <w:p w:rsidR="00297D78" w:rsidRDefault="00297D78" w:rsidP="00297D78">
            <w:pPr>
              <w:jc w:val="both"/>
              <w:rPr>
                <w:kern w:val="24"/>
              </w:rPr>
            </w:pPr>
            <w:r>
              <w:rPr>
                <w:kern w:val="24"/>
              </w:rPr>
              <w:t>25</w:t>
            </w:r>
          </w:p>
        </w:tc>
        <w:tc>
          <w:tcPr>
            <w:tcW w:w="1971" w:type="dxa"/>
          </w:tcPr>
          <w:p w:rsidR="00297D78" w:rsidRDefault="00297D78" w:rsidP="00297D78">
            <w:pPr>
              <w:jc w:val="both"/>
              <w:rPr>
                <w:kern w:val="24"/>
              </w:rPr>
            </w:pPr>
            <w:r>
              <w:rPr>
                <w:kern w:val="24"/>
              </w:rPr>
              <w:t>23</w:t>
            </w:r>
          </w:p>
        </w:tc>
        <w:tc>
          <w:tcPr>
            <w:tcW w:w="1971" w:type="dxa"/>
          </w:tcPr>
          <w:p w:rsidR="00297D78" w:rsidRDefault="00297D78" w:rsidP="00297D78">
            <w:pPr>
              <w:jc w:val="both"/>
              <w:rPr>
                <w:kern w:val="24"/>
              </w:rPr>
            </w:pPr>
            <w:r>
              <w:rPr>
                <w:kern w:val="24"/>
              </w:rPr>
              <w:t>22</w:t>
            </w:r>
          </w:p>
        </w:tc>
      </w:tr>
    </w:tbl>
    <w:p w:rsidR="00297D78" w:rsidRDefault="00297D78" w:rsidP="00297D78">
      <w:pPr>
        <w:ind w:firstLine="1296"/>
        <w:jc w:val="both"/>
        <w:rPr>
          <w:kern w:val="24"/>
        </w:rPr>
      </w:pPr>
    </w:p>
    <w:p w:rsidR="00297D78" w:rsidRDefault="00297D78" w:rsidP="00297D78">
      <w:pPr>
        <w:ind w:firstLine="1296"/>
        <w:jc w:val="both"/>
        <w:rPr>
          <w:kern w:val="24"/>
        </w:rPr>
      </w:pPr>
    </w:p>
    <w:p w:rsidR="00297D78" w:rsidRDefault="00297D78" w:rsidP="00143FCA">
      <w:pPr>
        <w:jc w:val="center"/>
        <w:rPr>
          <w:kern w:val="24"/>
        </w:rPr>
      </w:pPr>
      <w:r>
        <w:rPr>
          <w:kern w:val="24"/>
        </w:rPr>
        <w:t xml:space="preserve">8. CENTRO </w:t>
      </w:r>
      <w:r w:rsidR="007A26EA">
        <w:rPr>
          <w:kern w:val="24"/>
        </w:rPr>
        <w:t xml:space="preserve">ARTIMIAUSI </w:t>
      </w:r>
      <w:r>
        <w:rPr>
          <w:kern w:val="24"/>
        </w:rPr>
        <w:t>UŽDAVINIAI</w:t>
      </w:r>
    </w:p>
    <w:p w:rsidR="00297D78" w:rsidRDefault="00297D78" w:rsidP="00297D78">
      <w:pPr>
        <w:ind w:firstLine="1296"/>
        <w:jc w:val="center"/>
        <w:rPr>
          <w:kern w:val="24"/>
        </w:rPr>
      </w:pPr>
    </w:p>
    <w:p w:rsidR="00297D78" w:rsidRDefault="00297D78" w:rsidP="00297D78">
      <w:pPr>
        <w:ind w:firstLine="1296"/>
        <w:jc w:val="both"/>
        <w:rPr>
          <w:kern w:val="24"/>
        </w:rPr>
      </w:pPr>
      <w:r>
        <w:rPr>
          <w:kern w:val="24"/>
        </w:rPr>
        <w:t>1. Siekti užtikrinti reikiamą kvalifikuotų specialistų skaičių rajone. Centre be Ylakių ir Barstyčių ambulatorijų gyd</w:t>
      </w:r>
      <w:r w:rsidR="00101A30">
        <w:rPr>
          <w:kern w:val="24"/>
        </w:rPr>
        <w:t>ytojų dirba 7 šeimos gydytojai,</w:t>
      </w:r>
      <w:r>
        <w:rPr>
          <w:kern w:val="24"/>
        </w:rPr>
        <w:t xml:space="preserve"> </w:t>
      </w:r>
      <w:r w:rsidR="00101A30">
        <w:rPr>
          <w:kern w:val="24"/>
        </w:rPr>
        <w:t>trys iš jų 65 metų amžiaus, kiti atitinkamai</w:t>
      </w:r>
      <w:r>
        <w:rPr>
          <w:kern w:val="24"/>
        </w:rPr>
        <w:t xml:space="preserve"> 38 metų, 55 metų ir 60 metų amžiaus. Taip pat dirba gydytojų komanda susidedanti ir vidaus ligų, vaikų ligų gydytojų, chirurgo ir gydytojo akušerio-ginekologo. Dviejų gydytojų amžius virš 75 metų, kitų dviejų </w:t>
      </w:r>
      <w:r w:rsidR="00101A30">
        <w:rPr>
          <w:kern w:val="24"/>
        </w:rPr>
        <w:t xml:space="preserve">– </w:t>
      </w:r>
      <w:r>
        <w:rPr>
          <w:kern w:val="24"/>
        </w:rPr>
        <w:t xml:space="preserve">virš 65 metų. </w:t>
      </w:r>
    </w:p>
    <w:p w:rsidR="00805B61" w:rsidRDefault="00805B61" w:rsidP="00297D78">
      <w:pPr>
        <w:ind w:firstLine="1296"/>
        <w:jc w:val="both"/>
        <w:rPr>
          <w:kern w:val="24"/>
        </w:rPr>
      </w:pPr>
      <w:r>
        <w:rPr>
          <w:kern w:val="24"/>
        </w:rPr>
        <w:t xml:space="preserve">- Gyventojus taip pat aptarnauja ir 4 gydytojai odontologai, trims iš jų virš 60 metų, </w:t>
      </w:r>
      <w:r w:rsidRPr="00F23C8C">
        <w:rPr>
          <w:kern w:val="24"/>
        </w:rPr>
        <w:t xml:space="preserve">viena </w:t>
      </w:r>
      <w:r w:rsidR="00101A30" w:rsidRPr="00F23C8C">
        <w:rPr>
          <w:kern w:val="24"/>
        </w:rPr>
        <w:t xml:space="preserve">gydytoja odontologė yra </w:t>
      </w:r>
      <w:r w:rsidRPr="00F23C8C">
        <w:rPr>
          <w:kern w:val="24"/>
        </w:rPr>
        <w:t>33 metų amžiaus.</w:t>
      </w:r>
    </w:p>
    <w:p w:rsidR="00805B61" w:rsidRDefault="00805B61" w:rsidP="00297D78">
      <w:pPr>
        <w:ind w:firstLine="1296"/>
        <w:jc w:val="both"/>
        <w:rPr>
          <w:kern w:val="24"/>
        </w:rPr>
      </w:pPr>
      <w:r>
        <w:rPr>
          <w:kern w:val="24"/>
        </w:rPr>
        <w:t>- Prie šeimos gydytojo maksimalus prisira</w:t>
      </w:r>
      <w:r w:rsidR="00101A30">
        <w:rPr>
          <w:kern w:val="24"/>
        </w:rPr>
        <w:t>š</w:t>
      </w:r>
      <w:r>
        <w:rPr>
          <w:kern w:val="24"/>
        </w:rPr>
        <w:t xml:space="preserve">iusių gyventojų skaičius negali viršyti 2000 gyventojų, prie gydytojų odontologų </w:t>
      </w:r>
      <w:r w:rsidR="00101A30">
        <w:rPr>
          <w:kern w:val="24"/>
        </w:rPr>
        <w:t xml:space="preserve">– </w:t>
      </w:r>
      <w:r>
        <w:rPr>
          <w:kern w:val="24"/>
        </w:rPr>
        <w:t>4000 gyventojų.</w:t>
      </w:r>
    </w:p>
    <w:p w:rsidR="00805B61" w:rsidRDefault="00101A30" w:rsidP="00805B61">
      <w:pPr>
        <w:ind w:firstLine="1296"/>
        <w:jc w:val="both"/>
        <w:rPr>
          <w:kern w:val="24"/>
        </w:rPr>
      </w:pPr>
      <w:r>
        <w:rPr>
          <w:kern w:val="24"/>
        </w:rPr>
        <w:t>- Prie Centro</w:t>
      </w:r>
      <w:r w:rsidR="00805B61">
        <w:rPr>
          <w:kern w:val="24"/>
        </w:rPr>
        <w:t xml:space="preserve"> 2015 metais buvo prisirašę 14 </w:t>
      </w:r>
      <w:r>
        <w:rPr>
          <w:kern w:val="24"/>
        </w:rPr>
        <w:t xml:space="preserve">598 gyventojų. Vienam šeimos gydytojui ir gydytojų komandai </w:t>
      </w:r>
      <w:r w:rsidR="00805B61">
        <w:rPr>
          <w:kern w:val="24"/>
        </w:rPr>
        <w:t xml:space="preserve">vidutiniškai </w:t>
      </w:r>
      <w:r>
        <w:rPr>
          <w:kern w:val="24"/>
        </w:rPr>
        <w:t xml:space="preserve">tenka </w:t>
      </w:r>
      <w:r w:rsidR="00805B61">
        <w:rPr>
          <w:kern w:val="24"/>
        </w:rPr>
        <w:t xml:space="preserve">po 1 622 gyventojus, gydytojams odontologams </w:t>
      </w:r>
      <w:r>
        <w:rPr>
          <w:kern w:val="24"/>
        </w:rPr>
        <w:t xml:space="preserve">– </w:t>
      </w:r>
      <w:r w:rsidR="00805B61">
        <w:rPr>
          <w:kern w:val="24"/>
        </w:rPr>
        <w:t>po 3 650 gyventojus.</w:t>
      </w:r>
    </w:p>
    <w:p w:rsidR="00805B61" w:rsidRDefault="00805B61" w:rsidP="00805B61">
      <w:pPr>
        <w:ind w:firstLine="1296"/>
        <w:jc w:val="both"/>
        <w:rPr>
          <w:kern w:val="24"/>
        </w:rPr>
      </w:pPr>
      <w:r>
        <w:rPr>
          <w:kern w:val="24"/>
        </w:rPr>
        <w:t>- Planuojama ateityje atsisakyti gydytojų komandos ir ją pakeisti vienu šeimos gydytoju.</w:t>
      </w:r>
    </w:p>
    <w:p w:rsidR="00805B61" w:rsidRDefault="00805B61" w:rsidP="00805B61">
      <w:pPr>
        <w:ind w:firstLine="1296"/>
        <w:jc w:val="both"/>
        <w:rPr>
          <w:kern w:val="24"/>
        </w:rPr>
      </w:pPr>
      <w:r>
        <w:rPr>
          <w:kern w:val="24"/>
        </w:rPr>
        <w:t>- Kadangi šeimos gydytojai kol kas pilnai neužtikrina visų šeimos gydytojo normoje numatytų chirurginių, traumatologinių ir ginekologinių paslaugų, numatoma papildomai samdyti gydytoją ginekologą ir chirurgą.</w:t>
      </w:r>
    </w:p>
    <w:p w:rsidR="00805B61" w:rsidRDefault="00805B61" w:rsidP="00805B61">
      <w:pPr>
        <w:ind w:firstLine="1296"/>
        <w:jc w:val="both"/>
        <w:rPr>
          <w:kern w:val="24"/>
        </w:rPr>
      </w:pPr>
      <w:r>
        <w:rPr>
          <w:kern w:val="24"/>
        </w:rPr>
        <w:t>2. Priartinti gydytojo teikiamas sveikatos paslaugas prie aptarnaujamos bendruomenės, mažinant kaim</w:t>
      </w:r>
      <w:r w:rsidR="00101A30">
        <w:rPr>
          <w:kern w:val="24"/>
        </w:rPr>
        <w:t>o ir miesto skirtumus, gerinant</w:t>
      </w:r>
      <w:r>
        <w:rPr>
          <w:kern w:val="24"/>
        </w:rPr>
        <w:t xml:space="preserve"> sveikatos priežiūros paslaugas, išlaikant optimalų sveikatos priežiūros įstaigų skaičių ypač kaimo vietovėse.</w:t>
      </w:r>
    </w:p>
    <w:p w:rsidR="00805B61" w:rsidRDefault="00A14D1C" w:rsidP="00805B61">
      <w:pPr>
        <w:ind w:firstLine="1296"/>
        <w:jc w:val="both"/>
        <w:rPr>
          <w:kern w:val="24"/>
        </w:rPr>
      </w:pPr>
      <w:r>
        <w:rPr>
          <w:kern w:val="24"/>
        </w:rPr>
        <w:t>- Skuodo PSPC</w:t>
      </w:r>
      <w:r w:rsidR="00D72E7E">
        <w:rPr>
          <w:kern w:val="24"/>
        </w:rPr>
        <w:t xml:space="preserve"> Ylakių ambulatorija 2015 metais aptarn</w:t>
      </w:r>
      <w:r>
        <w:rPr>
          <w:kern w:val="24"/>
        </w:rPr>
        <w:t>a</w:t>
      </w:r>
      <w:r w:rsidR="00D72E7E">
        <w:rPr>
          <w:kern w:val="24"/>
        </w:rPr>
        <w:t xml:space="preserve">vo 1020 gyventojų. Ambulatorijoje dirbo </w:t>
      </w:r>
      <w:r w:rsidR="008F029D">
        <w:rPr>
          <w:kern w:val="24"/>
        </w:rPr>
        <w:t>vienas</w:t>
      </w:r>
      <w:r>
        <w:rPr>
          <w:kern w:val="24"/>
        </w:rPr>
        <w:t xml:space="preserve"> </w:t>
      </w:r>
      <w:r w:rsidR="00D72E7E">
        <w:rPr>
          <w:kern w:val="24"/>
        </w:rPr>
        <w:t xml:space="preserve">65 metų amžiaus </w:t>
      </w:r>
      <w:r w:rsidR="008F029D">
        <w:rPr>
          <w:kern w:val="24"/>
        </w:rPr>
        <w:t xml:space="preserve">šeimos gydytojas ir </w:t>
      </w:r>
      <w:r w:rsidR="00D72E7E">
        <w:rPr>
          <w:kern w:val="24"/>
        </w:rPr>
        <w:t xml:space="preserve">dvi gydytojos odontologės </w:t>
      </w:r>
      <w:r w:rsidR="008F029D">
        <w:rPr>
          <w:kern w:val="24"/>
        </w:rPr>
        <w:t>(</w:t>
      </w:r>
      <w:r w:rsidR="00D72E7E">
        <w:rPr>
          <w:kern w:val="24"/>
        </w:rPr>
        <w:t xml:space="preserve">65 metų ir </w:t>
      </w:r>
      <w:r w:rsidR="00D72E7E" w:rsidRPr="00F23C8C">
        <w:rPr>
          <w:kern w:val="24"/>
        </w:rPr>
        <w:t>28 metų amžiaus</w:t>
      </w:r>
      <w:r w:rsidR="008F029D" w:rsidRPr="00F23C8C">
        <w:rPr>
          <w:kern w:val="24"/>
        </w:rPr>
        <w:t>)</w:t>
      </w:r>
      <w:r w:rsidR="00D72E7E" w:rsidRPr="00F23C8C">
        <w:rPr>
          <w:kern w:val="24"/>
        </w:rPr>
        <w:t>.</w:t>
      </w:r>
      <w:r w:rsidR="00D72E7E">
        <w:rPr>
          <w:kern w:val="24"/>
        </w:rPr>
        <w:t xml:space="preserve"> </w:t>
      </w:r>
    </w:p>
    <w:p w:rsidR="00D72E7E" w:rsidRDefault="00D72E7E" w:rsidP="00805B61">
      <w:pPr>
        <w:ind w:firstLine="1296"/>
        <w:jc w:val="both"/>
        <w:rPr>
          <w:kern w:val="24"/>
        </w:rPr>
      </w:pPr>
      <w:r>
        <w:rPr>
          <w:kern w:val="24"/>
        </w:rPr>
        <w:t>- Barstyčių ambulatorija 2015 metais aptarnavo 987 gyventojus. Ambulatorijoje dirbo šeimos gydytojas 44 metų amžiaus ir gydytoja odontologė kuriai apie 60 metų.</w:t>
      </w:r>
    </w:p>
    <w:p w:rsidR="00D72E7E" w:rsidRDefault="00D72E7E" w:rsidP="00805B61">
      <w:pPr>
        <w:ind w:firstLine="1296"/>
        <w:jc w:val="both"/>
        <w:rPr>
          <w:kern w:val="24"/>
        </w:rPr>
      </w:pPr>
      <w:r>
        <w:rPr>
          <w:kern w:val="24"/>
        </w:rPr>
        <w:t>- Ateityje ambulatorijose dirbs vien</w:t>
      </w:r>
      <w:r w:rsidR="00A14D1C">
        <w:rPr>
          <w:kern w:val="24"/>
        </w:rPr>
        <w:t>a</w:t>
      </w:r>
      <w:r>
        <w:rPr>
          <w:kern w:val="24"/>
        </w:rPr>
        <w:t xml:space="preserve">s šeimos gydytojas ir </w:t>
      </w:r>
      <w:r w:rsidR="008F029D">
        <w:rPr>
          <w:kern w:val="24"/>
        </w:rPr>
        <w:t>du gydytojai odontologai</w:t>
      </w:r>
      <w:r>
        <w:rPr>
          <w:kern w:val="24"/>
        </w:rPr>
        <w:t>.</w:t>
      </w:r>
    </w:p>
    <w:p w:rsidR="00D72E7E" w:rsidRDefault="00D72E7E" w:rsidP="00805B61">
      <w:pPr>
        <w:ind w:firstLine="1296"/>
        <w:jc w:val="both"/>
        <w:rPr>
          <w:kern w:val="24"/>
        </w:rPr>
      </w:pPr>
      <w:r>
        <w:rPr>
          <w:kern w:val="24"/>
        </w:rPr>
        <w:t xml:space="preserve">3. Mažėjant gyventojų skaičiui </w:t>
      </w:r>
      <w:r w:rsidR="00A14D1C">
        <w:rPr>
          <w:kern w:val="24"/>
        </w:rPr>
        <w:t xml:space="preserve">Centrui yra iššūkis </w:t>
      </w:r>
      <w:r>
        <w:rPr>
          <w:kern w:val="24"/>
        </w:rPr>
        <w:t>užtikrinti medicinos punktų veiklą, nemažinant jų skaičiaus.</w:t>
      </w:r>
    </w:p>
    <w:p w:rsidR="00D72E7E" w:rsidRDefault="00D72E7E" w:rsidP="00805B61">
      <w:pPr>
        <w:ind w:firstLine="1296"/>
        <w:jc w:val="both"/>
        <w:rPr>
          <w:kern w:val="24"/>
        </w:rPr>
      </w:pPr>
      <w:r>
        <w:rPr>
          <w:kern w:val="24"/>
        </w:rPr>
        <w:t>- Kaimo gyventojams paslaugas teikė 13 medicinos punktų, prie kurių 2015 metai</w:t>
      </w:r>
      <w:r w:rsidR="005A397E">
        <w:rPr>
          <w:kern w:val="24"/>
        </w:rPr>
        <w:t xml:space="preserve">s </w:t>
      </w:r>
      <w:r w:rsidR="005A397E">
        <w:rPr>
          <w:kern w:val="24"/>
        </w:rPr>
        <w:lastRenderedPageBreak/>
        <w:t>buvo prisirašę 8960 gyventojų:</w:t>
      </w:r>
    </w:p>
    <w:p w:rsidR="00840998" w:rsidRDefault="005A397E" w:rsidP="00805B61">
      <w:pPr>
        <w:ind w:firstLine="1296"/>
        <w:jc w:val="both"/>
        <w:rPr>
          <w:kern w:val="24"/>
        </w:rPr>
      </w:pPr>
      <w:r>
        <w:rPr>
          <w:kern w:val="24"/>
        </w:rPr>
        <w:t>- m</w:t>
      </w:r>
      <w:r w:rsidR="00D72E7E">
        <w:rPr>
          <w:kern w:val="24"/>
        </w:rPr>
        <w:t>edicinos punktuose dirbo 11 bendruomenės slaugytojų. Šliktinės (402 gyventojai), Notėnų (225 gyventojai)</w:t>
      </w:r>
      <w:r w:rsidR="00840998">
        <w:rPr>
          <w:kern w:val="24"/>
        </w:rPr>
        <w:t xml:space="preserve"> medicinos punktuose</w:t>
      </w:r>
      <w:r w:rsidR="00D72E7E">
        <w:rPr>
          <w:kern w:val="24"/>
        </w:rPr>
        <w:t>, Nausėdų (384 gyventojų)</w:t>
      </w:r>
      <w:r w:rsidR="00840998">
        <w:rPr>
          <w:kern w:val="24"/>
        </w:rPr>
        <w:t>,</w:t>
      </w:r>
      <w:r w:rsidR="00D72E7E">
        <w:rPr>
          <w:kern w:val="24"/>
        </w:rPr>
        <w:t xml:space="preserve"> Kaukolikų</w:t>
      </w:r>
      <w:r w:rsidR="00A14D1C">
        <w:rPr>
          <w:kern w:val="24"/>
        </w:rPr>
        <w:t xml:space="preserve"> </w:t>
      </w:r>
      <w:r w:rsidR="00D72E7E">
        <w:rPr>
          <w:kern w:val="24"/>
        </w:rPr>
        <w:t>(416 gyventojų)</w:t>
      </w:r>
      <w:r w:rsidR="00840998">
        <w:rPr>
          <w:kern w:val="24"/>
        </w:rPr>
        <w:t xml:space="preserve"> medicinos punktuose, Daukšių (</w:t>
      </w:r>
      <w:r w:rsidR="00D72E7E">
        <w:rPr>
          <w:kern w:val="24"/>
        </w:rPr>
        <w:t>526</w:t>
      </w:r>
      <w:r w:rsidR="00840998">
        <w:rPr>
          <w:kern w:val="24"/>
        </w:rPr>
        <w:t xml:space="preserve"> gyventojai), Luknių (</w:t>
      </w:r>
      <w:r w:rsidR="00D72E7E">
        <w:rPr>
          <w:kern w:val="24"/>
        </w:rPr>
        <w:t>742</w:t>
      </w:r>
      <w:r w:rsidR="00840998">
        <w:rPr>
          <w:kern w:val="24"/>
        </w:rPr>
        <w:t xml:space="preserve"> gyventojų) dirbo po vieną bendruomenės slaugytoją.</w:t>
      </w:r>
    </w:p>
    <w:p w:rsidR="00840998" w:rsidRDefault="005A397E" w:rsidP="00805B61">
      <w:pPr>
        <w:ind w:firstLine="1296"/>
        <w:jc w:val="both"/>
        <w:rPr>
          <w:kern w:val="24"/>
        </w:rPr>
      </w:pPr>
      <w:r>
        <w:rPr>
          <w:kern w:val="24"/>
        </w:rPr>
        <w:t>- n</w:t>
      </w:r>
      <w:r w:rsidR="00840998">
        <w:rPr>
          <w:kern w:val="24"/>
        </w:rPr>
        <w:t>umatoma, kad Pašilės (502 gyventojų), Vižančių (293 gyventojų), Gėsalų (267 gyventojai), Aleksandrijos (591gyventojas) medicinos punktuose dirbs po vieną bendruomenės slaugytoją.</w:t>
      </w:r>
    </w:p>
    <w:p w:rsidR="00D72E7E" w:rsidRDefault="00840998" w:rsidP="00805B61">
      <w:pPr>
        <w:ind w:firstLine="1296"/>
        <w:jc w:val="both"/>
        <w:rPr>
          <w:kern w:val="24"/>
        </w:rPr>
      </w:pPr>
      <w:r>
        <w:rPr>
          <w:kern w:val="24"/>
        </w:rPr>
        <w:t>4. Užtikrinti kokybišką skubios pagalbos teikimą, bendradarbiaujant su greitosios medicinos pagalbą teikiančia įstaiga ir stacionarines asmens sveikatos paslaugas teikiančiomis įstaigomis.</w:t>
      </w:r>
    </w:p>
    <w:p w:rsidR="00840998" w:rsidRDefault="00840998" w:rsidP="00805B61">
      <w:pPr>
        <w:ind w:firstLine="1296"/>
        <w:jc w:val="both"/>
        <w:rPr>
          <w:kern w:val="24"/>
        </w:rPr>
      </w:pPr>
      <w:r>
        <w:rPr>
          <w:kern w:val="24"/>
        </w:rPr>
        <w:t>- VšĮ Respublikinės Klaipėdos ligoninės sprendimu, neprieštaraujant Lietuvos Respublikos sveikatos apsaugos ministerijai, Skuodo filiale Vaikų ligų skyriaus veikla sustabdyta nuo 2015 metų gru</w:t>
      </w:r>
      <w:r w:rsidR="00A14D1C">
        <w:rPr>
          <w:kern w:val="24"/>
        </w:rPr>
        <w:t>odžio24 dienos, taip pat nebetei</w:t>
      </w:r>
      <w:r>
        <w:rPr>
          <w:kern w:val="24"/>
        </w:rPr>
        <w:t>kiama skubi pagalba</w:t>
      </w:r>
      <w:r w:rsidR="00A14D1C">
        <w:rPr>
          <w:kern w:val="24"/>
        </w:rPr>
        <w:t xml:space="preserve"> </w:t>
      </w:r>
      <w:r>
        <w:rPr>
          <w:kern w:val="24"/>
        </w:rPr>
        <w:t xml:space="preserve">vaikams visą parą. </w:t>
      </w:r>
    </w:p>
    <w:p w:rsidR="00840998" w:rsidRDefault="00840998" w:rsidP="00805B61">
      <w:pPr>
        <w:ind w:firstLine="1296"/>
        <w:jc w:val="both"/>
        <w:rPr>
          <w:kern w:val="24"/>
        </w:rPr>
      </w:pPr>
      <w:r>
        <w:rPr>
          <w:kern w:val="24"/>
        </w:rPr>
        <w:t>- medicinos pagalba vaikams bus teikiama Skuodo ir Mosėdžio pirminės sveikatos priežiūros  centruose.</w:t>
      </w:r>
    </w:p>
    <w:p w:rsidR="007A26EA" w:rsidRDefault="005A397E" w:rsidP="007A26EA">
      <w:pPr>
        <w:ind w:firstLine="1296"/>
        <w:jc w:val="both"/>
        <w:rPr>
          <w:kern w:val="24"/>
        </w:rPr>
      </w:pPr>
      <w:r>
        <w:rPr>
          <w:kern w:val="24"/>
        </w:rPr>
        <w:t>- į</w:t>
      </w:r>
      <w:r w:rsidR="007A26EA">
        <w:rPr>
          <w:kern w:val="24"/>
        </w:rPr>
        <w:t>staigų nedarbo</w:t>
      </w:r>
      <w:r w:rsidR="00840998">
        <w:rPr>
          <w:kern w:val="24"/>
        </w:rPr>
        <w:t xml:space="preserve">, savaitgaliais ir švenčių dienomis </w:t>
      </w:r>
      <w:r w:rsidR="00A14D1C">
        <w:rPr>
          <w:kern w:val="24"/>
        </w:rPr>
        <w:t xml:space="preserve">skubioji </w:t>
      </w:r>
      <w:r w:rsidR="00840998">
        <w:rPr>
          <w:kern w:val="24"/>
        </w:rPr>
        <w:t>pagalba, pagal susitarim</w:t>
      </w:r>
      <w:r w:rsidR="007A26EA">
        <w:rPr>
          <w:kern w:val="24"/>
        </w:rPr>
        <w:t>ą, teikiama VšĮ Kretingos ir VšĮ M</w:t>
      </w:r>
      <w:r w:rsidR="00A14D1C">
        <w:rPr>
          <w:kern w:val="24"/>
        </w:rPr>
        <w:t>ažeikių ligoninių P</w:t>
      </w:r>
      <w:r w:rsidR="00840998">
        <w:rPr>
          <w:kern w:val="24"/>
        </w:rPr>
        <w:t xml:space="preserve">riėmimo skubios pagalbos </w:t>
      </w:r>
      <w:r w:rsidR="007A26EA">
        <w:rPr>
          <w:kern w:val="24"/>
        </w:rPr>
        <w:t>skyriuose. Galima tiesiogiai kreiptis į minėtas gydymo įstaigas.</w:t>
      </w:r>
    </w:p>
    <w:p w:rsidR="007A26EA" w:rsidRDefault="00A14D1C" w:rsidP="00805B61">
      <w:pPr>
        <w:ind w:firstLine="1296"/>
        <w:jc w:val="both"/>
        <w:rPr>
          <w:kern w:val="24"/>
        </w:rPr>
      </w:pPr>
      <w:r>
        <w:rPr>
          <w:kern w:val="24"/>
        </w:rPr>
        <w:t xml:space="preserve">- </w:t>
      </w:r>
      <w:r w:rsidR="007A26EA">
        <w:rPr>
          <w:kern w:val="24"/>
        </w:rPr>
        <w:t>Kviesti greitosios medicinos pagalbos brigadą, kuri, jei bus reikalingas stacionarinis gydymas, nuveš į artimiausią, teikiančią vaikų ligų asmens sveikatos priežiūros paslaugas, gydymo įstaigą.</w:t>
      </w:r>
    </w:p>
    <w:p w:rsidR="007A26EA" w:rsidRDefault="007A26EA" w:rsidP="00805B61">
      <w:pPr>
        <w:ind w:firstLine="1296"/>
        <w:jc w:val="both"/>
        <w:rPr>
          <w:kern w:val="24"/>
        </w:rPr>
      </w:pPr>
      <w:r>
        <w:rPr>
          <w:kern w:val="24"/>
        </w:rPr>
        <w:t>- Infekcinėmis ligomis sergančius vaikus greitosios medicino</w:t>
      </w:r>
      <w:r w:rsidR="00A14D1C">
        <w:rPr>
          <w:kern w:val="24"/>
        </w:rPr>
        <w:t>s pagalbos brigada veža į VšĮ Kl</w:t>
      </w:r>
      <w:r>
        <w:rPr>
          <w:kern w:val="24"/>
        </w:rPr>
        <w:t>aipėdos uni</w:t>
      </w:r>
      <w:r w:rsidR="00A14D1C">
        <w:rPr>
          <w:kern w:val="24"/>
        </w:rPr>
        <w:t>versitetinės ligoninės I</w:t>
      </w:r>
      <w:r>
        <w:rPr>
          <w:kern w:val="24"/>
        </w:rPr>
        <w:t>nfekcinių ligų departamentą.</w:t>
      </w:r>
    </w:p>
    <w:p w:rsidR="007A26EA" w:rsidRDefault="007A26EA" w:rsidP="00805B61">
      <w:pPr>
        <w:ind w:firstLine="1296"/>
        <w:jc w:val="both"/>
        <w:rPr>
          <w:kern w:val="24"/>
        </w:rPr>
      </w:pPr>
      <w:r>
        <w:rPr>
          <w:kern w:val="24"/>
        </w:rPr>
        <w:t xml:space="preserve">- Chirurginė ir traumatologinė pagalba </w:t>
      </w:r>
      <w:r w:rsidRPr="00907F63">
        <w:rPr>
          <w:kern w:val="24"/>
          <w:u w:val="single"/>
        </w:rPr>
        <w:t>pagal šeimos gydytojo normą</w:t>
      </w:r>
      <w:r>
        <w:rPr>
          <w:kern w:val="24"/>
        </w:rPr>
        <w:t xml:space="preserve"> darbo metu teikiama Centro chirurginiame kabinete</w:t>
      </w:r>
      <w:r w:rsidR="0016530B">
        <w:rPr>
          <w:kern w:val="24"/>
        </w:rPr>
        <w:t>.</w:t>
      </w:r>
    </w:p>
    <w:p w:rsidR="007A26EA" w:rsidRDefault="007A26EA" w:rsidP="00805B61">
      <w:pPr>
        <w:ind w:firstLine="1296"/>
        <w:jc w:val="both"/>
        <w:rPr>
          <w:kern w:val="24"/>
        </w:rPr>
      </w:pPr>
      <w:r>
        <w:rPr>
          <w:kern w:val="24"/>
        </w:rPr>
        <w:t>- Gydomi, atveriami odos ir paviršiniai pūliniai.</w:t>
      </w:r>
    </w:p>
    <w:p w:rsidR="007A26EA" w:rsidRDefault="007A26EA" w:rsidP="00805B61">
      <w:pPr>
        <w:ind w:firstLine="1296"/>
        <w:jc w:val="both"/>
        <w:rPr>
          <w:kern w:val="24"/>
        </w:rPr>
      </w:pPr>
      <w:r>
        <w:rPr>
          <w:kern w:val="24"/>
        </w:rPr>
        <w:t>- I-II laipsnio nudegimai ir nušalimai;</w:t>
      </w:r>
    </w:p>
    <w:p w:rsidR="007A26EA" w:rsidRDefault="007A26EA" w:rsidP="00805B61">
      <w:pPr>
        <w:ind w:firstLine="1296"/>
        <w:jc w:val="both"/>
        <w:rPr>
          <w:kern w:val="24"/>
        </w:rPr>
      </w:pPr>
      <w:r>
        <w:rPr>
          <w:kern w:val="24"/>
        </w:rPr>
        <w:t>- nekomplikuotas tromboflebitas;</w:t>
      </w:r>
    </w:p>
    <w:p w:rsidR="007A26EA" w:rsidRDefault="00907F63" w:rsidP="00805B61">
      <w:pPr>
        <w:ind w:firstLine="1296"/>
        <w:jc w:val="both"/>
        <w:rPr>
          <w:kern w:val="24"/>
        </w:rPr>
      </w:pPr>
      <w:r>
        <w:rPr>
          <w:kern w:val="24"/>
        </w:rPr>
        <w:t>- trof</w:t>
      </w:r>
      <w:r w:rsidR="007A26EA">
        <w:rPr>
          <w:kern w:val="24"/>
        </w:rPr>
        <w:t>inės opos;</w:t>
      </w:r>
    </w:p>
    <w:p w:rsidR="007A26EA" w:rsidRDefault="007A26EA" w:rsidP="00805B61">
      <w:pPr>
        <w:ind w:firstLine="1296"/>
        <w:jc w:val="both"/>
        <w:rPr>
          <w:kern w:val="24"/>
        </w:rPr>
      </w:pPr>
      <w:r>
        <w:rPr>
          <w:kern w:val="24"/>
        </w:rPr>
        <w:t>- pragulos;</w:t>
      </w:r>
    </w:p>
    <w:p w:rsidR="007A26EA" w:rsidRDefault="007A26EA" w:rsidP="00805B61">
      <w:pPr>
        <w:ind w:firstLine="1296"/>
        <w:jc w:val="both"/>
        <w:rPr>
          <w:kern w:val="24"/>
        </w:rPr>
      </w:pPr>
      <w:r>
        <w:rPr>
          <w:kern w:val="24"/>
        </w:rPr>
        <w:t xml:space="preserve">- </w:t>
      </w:r>
      <w:r w:rsidR="005A397E">
        <w:rPr>
          <w:kern w:val="24"/>
        </w:rPr>
        <w:t>atliekamas pirminis žaizdų sutvarstymas;</w:t>
      </w:r>
    </w:p>
    <w:p w:rsidR="005A397E" w:rsidRDefault="005A397E" w:rsidP="00805B61">
      <w:pPr>
        <w:ind w:firstLine="1296"/>
        <w:jc w:val="both"/>
        <w:rPr>
          <w:kern w:val="24"/>
        </w:rPr>
      </w:pPr>
      <w:r>
        <w:rPr>
          <w:kern w:val="24"/>
        </w:rPr>
        <w:t>- išimami siūlai;</w:t>
      </w:r>
    </w:p>
    <w:p w:rsidR="005A397E" w:rsidRDefault="005A397E" w:rsidP="00805B61">
      <w:pPr>
        <w:ind w:firstLine="1296"/>
        <w:jc w:val="both"/>
        <w:rPr>
          <w:kern w:val="24"/>
        </w:rPr>
      </w:pPr>
      <w:r>
        <w:rPr>
          <w:kern w:val="24"/>
        </w:rPr>
        <w:t>- ambulatorinėmis sąlygomis stabdomas išorinis bei vidinis kraujavimas;</w:t>
      </w:r>
    </w:p>
    <w:p w:rsidR="005A397E" w:rsidRDefault="005A397E" w:rsidP="00805B61">
      <w:pPr>
        <w:ind w:firstLine="1296"/>
        <w:jc w:val="both"/>
        <w:rPr>
          <w:kern w:val="24"/>
        </w:rPr>
      </w:pPr>
      <w:r>
        <w:rPr>
          <w:kern w:val="24"/>
        </w:rPr>
        <w:t>- kateterizuojama šlapimo pūslė;</w:t>
      </w:r>
    </w:p>
    <w:p w:rsidR="005A397E" w:rsidRDefault="005A397E" w:rsidP="00805B61">
      <w:pPr>
        <w:ind w:firstLine="1296"/>
        <w:jc w:val="both"/>
        <w:rPr>
          <w:kern w:val="24"/>
        </w:rPr>
      </w:pPr>
      <w:r>
        <w:rPr>
          <w:kern w:val="24"/>
        </w:rPr>
        <w:t>- pirštu tiriama tiesioji žarna;</w:t>
      </w:r>
    </w:p>
    <w:p w:rsidR="005A397E" w:rsidRDefault="005A397E" w:rsidP="00805B61">
      <w:pPr>
        <w:ind w:firstLine="1296"/>
        <w:jc w:val="both"/>
        <w:rPr>
          <w:kern w:val="24"/>
        </w:rPr>
      </w:pPr>
      <w:r>
        <w:rPr>
          <w:kern w:val="24"/>
        </w:rPr>
        <w:t>- uždedami imobilizaciniai įtvarai;</w:t>
      </w:r>
    </w:p>
    <w:p w:rsidR="005A397E" w:rsidRDefault="00907F63" w:rsidP="00805B61">
      <w:pPr>
        <w:ind w:firstLine="1296"/>
        <w:jc w:val="both"/>
        <w:rPr>
          <w:kern w:val="24"/>
        </w:rPr>
      </w:pPr>
      <w:r>
        <w:rPr>
          <w:kern w:val="24"/>
        </w:rPr>
        <w:t>- konservatyviai gydomos nekomplikuot</w:t>
      </w:r>
      <w:r w:rsidR="005A397E">
        <w:rPr>
          <w:kern w:val="24"/>
        </w:rPr>
        <w:t>os žaizdos;</w:t>
      </w:r>
    </w:p>
    <w:p w:rsidR="005A397E" w:rsidRDefault="005A397E" w:rsidP="00805B61">
      <w:pPr>
        <w:ind w:firstLine="1296"/>
        <w:jc w:val="both"/>
        <w:rPr>
          <w:kern w:val="24"/>
        </w:rPr>
      </w:pPr>
      <w:r>
        <w:rPr>
          <w:kern w:val="24"/>
        </w:rPr>
        <w:t>- suteikiama pirmoji pagalba ištikus trauminiam šokui;</w:t>
      </w:r>
    </w:p>
    <w:p w:rsidR="005A397E" w:rsidRDefault="005A397E" w:rsidP="00805B61">
      <w:pPr>
        <w:ind w:firstLine="1296"/>
        <w:jc w:val="both"/>
        <w:rPr>
          <w:kern w:val="24"/>
        </w:rPr>
      </w:pPr>
      <w:r>
        <w:rPr>
          <w:kern w:val="24"/>
        </w:rPr>
        <w:t xml:space="preserve">- </w:t>
      </w:r>
      <w:r w:rsidRPr="00F23C8C">
        <w:rPr>
          <w:kern w:val="24"/>
        </w:rPr>
        <w:t xml:space="preserve">prižiūrimi </w:t>
      </w:r>
      <w:r w:rsidR="00F23C8C" w:rsidRPr="00F23C8C">
        <w:rPr>
          <w:kern w:val="24"/>
        </w:rPr>
        <w:t xml:space="preserve">ligoniai su </w:t>
      </w:r>
      <w:r w:rsidR="00F23C8C">
        <w:rPr>
          <w:kern w:val="24"/>
        </w:rPr>
        <w:t>išorinės fiksacijos aparatais.</w:t>
      </w:r>
    </w:p>
    <w:p w:rsidR="004F3D2A" w:rsidRDefault="004F3D2A" w:rsidP="00805B61">
      <w:pPr>
        <w:ind w:firstLine="1296"/>
        <w:jc w:val="both"/>
        <w:rPr>
          <w:kern w:val="24"/>
        </w:rPr>
      </w:pPr>
      <w:r>
        <w:rPr>
          <w:kern w:val="24"/>
        </w:rPr>
        <w:t>Akušerinė-ginekologinė pagalba darbo metu teikiama moterų apžiūrų kabinete.</w:t>
      </w:r>
    </w:p>
    <w:p w:rsidR="004F3D2A" w:rsidRDefault="004F3D2A" w:rsidP="00805B61">
      <w:pPr>
        <w:ind w:firstLine="1296"/>
        <w:jc w:val="both"/>
        <w:rPr>
          <w:kern w:val="24"/>
        </w:rPr>
      </w:pPr>
      <w:r>
        <w:rPr>
          <w:kern w:val="24"/>
        </w:rPr>
        <w:t>- surenkama akušerinė anamnezė, nustatomi nėštumo požymiai;</w:t>
      </w:r>
    </w:p>
    <w:p w:rsidR="004F3D2A" w:rsidRDefault="004F3D2A" w:rsidP="00805B61">
      <w:pPr>
        <w:ind w:firstLine="1296"/>
        <w:jc w:val="both"/>
        <w:rPr>
          <w:kern w:val="24"/>
        </w:rPr>
      </w:pPr>
      <w:r>
        <w:rPr>
          <w:kern w:val="24"/>
        </w:rPr>
        <w:t>- nustatomas nėštumo dydis bei gimdymo terminas;</w:t>
      </w:r>
    </w:p>
    <w:p w:rsidR="004F3D2A" w:rsidRDefault="004F3D2A" w:rsidP="00805B61">
      <w:pPr>
        <w:ind w:firstLine="1296"/>
        <w:jc w:val="both"/>
        <w:rPr>
          <w:kern w:val="24"/>
        </w:rPr>
      </w:pPr>
      <w:r>
        <w:rPr>
          <w:kern w:val="24"/>
        </w:rPr>
        <w:t>- įvertinamas gimdos dugno aukštis;</w:t>
      </w:r>
    </w:p>
    <w:p w:rsidR="004F3D2A" w:rsidRDefault="004F3D2A" w:rsidP="00805B61">
      <w:pPr>
        <w:ind w:firstLine="1296"/>
        <w:jc w:val="both"/>
        <w:rPr>
          <w:kern w:val="24"/>
        </w:rPr>
      </w:pPr>
      <w:r>
        <w:rPr>
          <w:kern w:val="24"/>
        </w:rPr>
        <w:t>- auskultuojami vaisiaus širdies tonai;</w:t>
      </w:r>
    </w:p>
    <w:p w:rsidR="004F3D2A" w:rsidRDefault="004F3D2A" w:rsidP="00805B61">
      <w:pPr>
        <w:ind w:firstLine="1296"/>
        <w:jc w:val="both"/>
        <w:rPr>
          <w:kern w:val="24"/>
        </w:rPr>
      </w:pPr>
      <w:r>
        <w:rPr>
          <w:kern w:val="24"/>
        </w:rPr>
        <w:t xml:space="preserve">- </w:t>
      </w:r>
      <w:r w:rsidR="00D43A87">
        <w:rPr>
          <w:kern w:val="24"/>
        </w:rPr>
        <w:t>įvertinama akušerinė rizika;</w:t>
      </w:r>
    </w:p>
    <w:p w:rsidR="00D43A87" w:rsidRDefault="00D43A87" w:rsidP="00805B61">
      <w:pPr>
        <w:ind w:firstLine="1296"/>
        <w:jc w:val="both"/>
        <w:rPr>
          <w:kern w:val="24"/>
        </w:rPr>
      </w:pPr>
      <w:r>
        <w:rPr>
          <w:kern w:val="24"/>
        </w:rPr>
        <w:t>- surenkama ginekologinė anamnezė;</w:t>
      </w:r>
    </w:p>
    <w:p w:rsidR="00D43A87" w:rsidRDefault="00D43A87" w:rsidP="00805B61">
      <w:pPr>
        <w:ind w:firstLine="1296"/>
        <w:jc w:val="both"/>
        <w:rPr>
          <w:kern w:val="24"/>
        </w:rPr>
      </w:pPr>
      <w:r>
        <w:rPr>
          <w:kern w:val="24"/>
        </w:rPr>
        <w:t>- kontroliuojamas kontraceptinių priemonių naudojimas;</w:t>
      </w:r>
    </w:p>
    <w:p w:rsidR="00D43A87" w:rsidRDefault="00D43A87" w:rsidP="00805B61">
      <w:pPr>
        <w:ind w:firstLine="1296"/>
        <w:jc w:val="both"/>
        <w:rPr>
          <w:kern w:val="24"/>
        </w:rPr>
      </w:pPr>
      <w:r>
        <w:rPr>
          <w:kern w:val="24"/>
        </w:rPr>
        <w:t>- paimamas tepinėlis iš makšties jos švarumo laipsniui nustatyti;</w:t>
      </w:r>
    </w:p>
    <w:p w:rsidR="00D43A87" w:rsidRDefault="00D43A87" w:rsidP="00805B61">
      <w:pPr>
        <w:ind w:firstLine="1296"/>
        <w:jc w:val="both"/>
        <w:rPr>
          <w:kern w:val="24"/>
        </w:rPr>
      </w:pPr>
      <w:r>
        <w:rPr>
          <w:kern w:val="24"/>
        </w:rPr>
        <w:t>- paimamas tepinėlis iš gimdos kaklelio profilaktiniam onkocitologiniam tyrimui;</w:t>
      </w:r>
    </w:p>
    <w:p w:rsidR="00D43A87" w:rsidRDefault="00D43A87" w:rsidP="00805B61">
      <w:pPr>
        <w:ind w:firstLine="1296"/>
        <w:jc w:val="both"/>
        <w:rPr>
          <w:kern w:val="24"/>
        </w:rPr>
      </w:pPr>
      <w:r>
        <w:rPr>
          <w:kern w:val="24"/>
        </w:rPr>
        <w:t>- palpuojamos krūtys.</w:t>
      </w:r>
    </w:p>
    <w:p w:rsidR="005A397E" w:rsidRDefault="005A397E" w:rsidP="005A397E">
      <w:pPr>
        <w:jc w:val="both"/>
        <w:rPr>
          <w:kern w:val="24"/>
        </w:rPr>
      </w:pPr>
      <w:r>
        <w:rPr>
          <w:kern w:val="24"/>
        </w:rPr>
        <w:tab/>
        <w:t>Kitos ambulatorinės chirurgijos paslaugos teikiamos įstaigose</w:t>
      </w:r>
      <w:r w:rsidR="00907F63">
        <w:rPr>
          <w:kern w:val="24"/>
        </w:rPr>
        <w:t>,</w:t>
      </w:r>
      <w:r>
        <w:rPr>
          <w:kern w:val="24"/>
        </w:rPr>
        <w:t xml:space="preserve"> turin</w:t>
      </w:r>
      <w:r w:rsidR="00907F63">
        <w:rPr>
          <w:kern w:val="24"/>
        </w:rPr>
        <w:t>č</w:t>
      </w:r>
      <w:r>
        <w:rPr>
          <w:kern w:val="24"/>
        </w:rPr>
        <w:t>io</w:t>
      </w:r>
      <w:r w:rsidR="00907F63">
        <w:rPr>
          <w:kern w:val="24"/>
        </w:rPr>
        <w:t>se galiojančią</w:t>
      </w:r>
      <w:r>
        <w:rPr>
          <w:kern w:val="24"/>
        </w:rPr>
        <w:t xml:space="preserve"> licenciją teik</w:t>
      </w:r>
      <w:r w:rsidR="00907F63">
        <w:rPr>
          <w:kern w:val="24"/>
        </w:rPr>
        <w:t>ti aukštesnio lygio ambulatorines chirurgijos ir</w:t>
      </w:r>
      <w:r>
        <w:rPr>
          <w:kern w:val="24"/>
        </w:rPr>
        <w:t xml:space="preserve"> kitas chirurgines paslaugas. Pacientą </w:t>
      </w:r>
      <w:r>
        <w:rPr>
          <w:kern w:val="24"/>
        </w:rPr>
        <w:lastRenderedPageBreak/>
        <w:t>ambulatorinės chirurgijos paslaugai gauti siunčia šeimos arba gydantis gydytojas.</w:t>
      </w:r>
    </w:p>
    <w:p w:rsidR="005A397E" w:rsidRDefault="005A397E" w:rsidP="005A397E">
      <w:pPr>
        <w:jc w:val="both"/>
        <w:rPr>
          <w:kern w:val="24"/>
        </w:rPr>
      </w:pPr>
      <w:r>
        <w:rPr>
          <w:kern w:val="24"/>
        </w:rPr>
        <w:tab/>
        <w:t>- Ambul</w:t>
      </w:r>
      <w:r w:rsidR="00907F63">
        <w:rPr>
          <w:kern w:val="24"/>
        </w:rPr>
        <w:t>atorinės chirurgijos paslaugos</w:t>
      </w:r>
      <w:r>
        <w:rPr>
          <w:kern w:val="24"/>
        </w:rPr>
        <w:t xml:space="preserve"> teikimos pagal sąrašo priedą. Šiuo metu chirurginę pagalbą teikia VšĮ Respublikinės Klaipėdos ligoninės chirurgijos skyrius</w:t>
      </w:r>
      <w:r w:rsidR="00762F37">
        <w:rPr>
          <w:kern w:val="24"/>
        </w:rPr>
        <w:t>.</w:t>
      </w:r>
    </w:p>
    <w:p w:rsidR="0016530B" w:rsidRDefault="0016530B" w:rsidP="005A397E">
      <w:pPr>
        <w:jc w:val="both"/>
        <w:rPr>
          <w:kern w:val="24"/>
        </w:rPr>
      </w:pPr>
      <w:r>
        <w:rPr>
          <w:kern w:val="24"/>
        </w:rPr>
        <w:tab/>
        <w:t>Ambulatorinės chirurgijos paslaugų sąrašas</w:t>
      </w:r>
    </w:p>
    <w:p w:rsidR="0016530B" w:rsidRPr="0016530B" w:rsidRDefault="0016530B" w:rsidP="0016530B">
      <w:pPr>
        <w:jc w:val="center"/>
        <w:rPr>
          <w:bCs/>
          <w:color w:val="000000"/>
          <w:lang w:eastAsia="lt-LT"/>
        </w:rPr>
      </w:pPr>
    </w:p>
    <w:p w:rsidR="0016530B" w:rsidRDefault="0016530B" w:rsidP="0016530B">
      <w:pPr>
        <w:rPr>
          <w:bCs/>
          <w:color w:val="000000"/>
          <w:lang w:eastAsia="lt-LT"/>
        </w:rPr>
      </w:pPr>
    </w:p>
    <w:tbl>
      <w:tblPr>
        <w:tblW w:w="9075" w:type="dxa"/>
        <w:tblLayout w:type="fixed"/>
        <w:tblLook w:val="04A0" w:firstRow="1" w:lastRow="0" w:firstColumn="1" w:lastColumn="0" w:noHBand="0" w:noVBand="1"/>
      </w:tblPr>
      <w:tblGrid>
        <w:gridCol w:w="558"/>
        <w:gridCol w:w="2109"/>
        <w:gridCol w:w="1768"/>
        <w:gridCol w:w="1228"/>
        <w:gridCol w:w="911"/>
        <w:gridCol w:w="1567"/>
        <w:gridCol w:w="934"/>
      </w:tblGrid>
      <w:tr w:rsidR="0016530B" w:rsidTr="0016530B">
        <w:trPr>
          <w:trHeight w:val="1260"/>
        </w:trPr>
        <w:tc>
          <w:tcPr>
            <w:tcW w:w="570" w:type="dxa"/>
            <w:tcBorders>
              <w:top w:val="single" w:sz="4" w:space="0" w:color="auto"/>
              <w:left w:val="single" w:sz="4" w:space="0" w:color="auto"/>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Eil. Nr.</w:t>
            </w:r>
          </w:p>
        </w:tc>
        <w:tc>
          <w:tcPr>
            <w:tcW w:w="2178"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Operacijos ar diagnostinės procedūros pavadinimas</w:t>
            </w:r>
          </w:p>
        </w:tc>
        <w:tc>
          <w:tcPr>
            <w:tcW w:w="1824"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Papildomos sąlygos ambulatorinei chirugijai</w:t>
            </w:r>
          </w:p>
        </w:tc>
        <w:tc>
          <w:tcPr>
            <w:tcW w:w="1264"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 xml:space="preserve">Papildomi privalomi tyrimai </w:t>
            </w:r>
          </w:p>
        </w:tc>
        <w:tc>
          <w:tcPr>
            <w:tcW w:w="936"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 xml:space="preserve">Kodas pagal TLK-10-AM </w:t>
            </w:r>
          </w:p>
        </w:tc>
        <w:tc>
          <w:tcPr>
            <w:tcW w:w="1616"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 xml:space="preserve">Diagnozė </w:t>
            </w:r>
          </w:p>
        </w:tc>
        <w:tc>
          <w:tcPr>
            <w:tcW w:w="960"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Grupė</w:t>
            </w:r>
          </w:p>
        </w:tc>
      </w:tr>
      <w:tr w:rsidR="0016530B" w:rsidTr="0016530B">
        <w:trPr>
          <w:trHeight w:val="315"/>
        </w:trPr>
        <w:tc>
          <w:tcPr>
            <w:tcW w:w="570" w:type="dxa"/>
            <w:tcBorders>
              <w:top w:val="single" w:sz="4" w:space="0" w:color="auto"/>
              <w:left w:val="single" w:sz="4" w:space="0" w:color="auto"/>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1</w:t>
            </w:r>
          </w:p>
        </w:tc>
        <w:tc>
          <w:tcPr>
            <w:tcW w:w="2178"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2</w:t>
            </w:r>
          </w:p>
        </w:tc>
        <w:tc>
          <w:tcPr>
            <w:tcW w:w="1824"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3</w:t>
            </w:r>
          </w:p>
        </w:tc>
        <w:tc>
          <w:tcPr>
            <w:tcW w:w="1264"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4</w:t>
            </w:r>
          </w:p>
        </w:tc>
        <w:tc>
          <w:tcPr>
            <w:tcW w:w="936"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5</w:t>
            </w:r>
          </w:p>
        </w:tc>
        <w:tc>
          <w:tcPr>
            <w:tcW w:w="1616"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6</w:t>
            </w:r>
          </w:p>
        </w:tc>
        <w:tc>
          <w:tcPr>
            <w:tcW w:w="960" w:type="dxa"/>
            <w:tcBorders>
              <w:top w:val="single" w:sz="4" w:space="0" w:color="auto"/>
              <w:left w:val="nil"/>
              <w:bottom w:val="single" w:sz="4" w:space="0" w:color="auto"/>
              <w:right w:val="single" w:sz="4" w:space="0" w:color="auto"/>
            </w:tcBorders>
            <w:hideMark/>
          </w:tcPr>
          <w:p w:rsidR="0016530B" w:rsidRDefault="0016530B">
            <w:pPr>
              <w:jc w:val="center"/>
              <w:rPr>
                <w:b/>
                <w:bCs/>
                <w:color w:val="000000"/>
                <w:kern w:val="2"/>
                <w:sz w:val="20"/>
                <w:lang w:eastAsia="lt-LT"/>
              </w:rPr>
            </w:pPr>
            <w:r>
              <w:rPr>
                <w:b/>
                <w:bCs/>
                <w:color w:val="000000"/>
                <w:sz w:val="20"/>
                <w:lang w:eastAsia="lt-LT"/>
              </w:rPr>
              <w:t>7</w:t>
            </w:r>
          </w:p>
        </w:tc>
      </w:tr>
      <w:tr w:rsidR="0016530B" w:rsidTr="0016530B">
        <w:trPr>
          <w:trHeight w:val="630"/>
        </w:trPr>
        <w:tc>
          <w:tcPr>
            <w:tcW w:w="570" w:type="dxa"/>
            <w:tcBorders>
              <w:top w:val="single" w:sz="4" w:space="0" w:color="auto"/>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w:t>
            </w:r>
          </w:p>
        </w:tc>
        <w:tc>
          <w:tcPr>
            <w:tcW w:w="2178" w:type="dxa"/>
            <w:tcBorders>
              <w:top w:val="single" w:sz="4" w:space="0" w:color="auto"/>
              <w:left w:val="nil"/>
              <w:bottom w:val="single" w:sz="4" w:space="0" w:color="auto"/>
              <w:right w:val="single" w:sz="4" w:space="0" w:color="auto"/>
            </w:tcBorders>
            <w:hideMark/>
          </w:tcPr>
          <w:p w:rsidR="0016530B" w:rsidRDefault="0016530B">
            <w:pPr>
              <w:rPr>
                <w:color w:val="000000"/>
                <w:kern w:val="2"/>
                <w:sz w:val="20"/>
                <w:lang w:eastAsia="lt-LT"/>
              </w:rPr>
            </w:pPr>
            <w:r>
              <w:rPr>
                <w:noProof/>
                <w:kern w:val="2"/>
                <w:lang w:eastAsia="lt-LT" w:bidi="ar-SA"/>
              </w:rPr>
              <mc:AlternateContent>
                <mc:Choice Requires="wps">
                  <w:drawing>
                    <wp:anchor distT="0" distB="0" distL="114300" distR="114300" simplePos="0" relativeHeight="251641856" behindDoc="0" locked="0" layoutInCell="1" allowOverlap="1" wp14:anchorId="2D05AD53" wp14:editId="4DD70A57">
                      <wp:simplePos x="0" y="0"/>
                      <wp:positionH relativeFrom="column">
                        <wp:posOffset>0</wp:posOffset>
                      </wp:positionH>
                      <wp:positionV relativeFrom="paragraph">
                        <wp:posOffset>0</wp:posOffset>
                      </wp:positionV>
                      <wp:extent cx="47625" cy="47625"/>
                      <wp:effectExtent l="57150" t="0" r="47625" b="9525"/>
                      <wp:wrapNone/>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2"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xsg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fptgJGkHPfoMrFG5aTlytoobBoS9cVQNvcngxn1/p12xpr9V7JtBUi0buMCvTQ9XQQaAtDdprYaG&#10;0wpyjh1EeIbhNgbQ0Hr4oCqITR+s8kQ+1rpzMYAi9Oj79XToF3+0iIGRzKbJBCMGnnHp8Gm2v9pr&#10;Y99x1SG3yLGG3Dw03d4aOx7dH3GRpCpF24KdZq08MwDmaIHAcNX5XAq+vz/TKF3NV3MSkGS6CkhU&#10;FMF1uSTBtIxnk+JtsVwW8S8XNyZZI6qKSxdmr7WY/Fkvd6ofVXJQm1GtqBycS8nozXrZarSloPXS&#10;f55w8ByPhedpeL6glmclxQmJbpI0KKfzWUBKMgnSWTQPoji9SacRSUlRnpd0KyT/95LQkON0Ai31&#10;5RyTflZb5L+XtdGsExamSSu6HM8Ph2jm9LeSlW+tpaId1ydUuPSPVEC79432anUCHbW/VtUTiFUr&#10;kBNME5h7sGiU/oHRADMkx+b7A9Uco/a9BMGnMSFu6PgNmcwS2OhTz/rUQyUDqBxbjMbl0vpB5ciQ&#10;6hoeRi28bN2jGTPZPSeYDT773Rxzw+d0708dp+3iNwA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DGt/Hx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2880" behindDoc="0" locked="0" layoutInCell="1" allowOverlap="1" wp14:anchorId="4DB4867E" wp14:editId="21987647">
                      <wp:simplePos x="0" y="0"/>
                      <wp:positionH relativeFrom="column">
                        <wp:posOffset>0</wp:posOffset>
                      </wp:positionH>
                      <wp:positionV relativeFrom="paragraph">
                        <wp:posOffset>0</wp:posOffset>
                      </wp:positionV>
                      <wp:extent cx="47625" cy="47625"/>
                      <wp:effectExtent l="57150" t="0" r="47625" b="9525"/>
                      <wp:wrapNone/>
                      <wp:docPr id="31" name="Rectangl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1"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CIsgIAALUFAAAOAAAAZHJzL2Uyb0RvYy54bWysVNtu1DAQfUfiHyw/IqVJtt5LomardrNB&#10;SAUqCh/gdZyNRWIH291si/h3xs5e2xcE5CGyZ+wzM2eO5+p62zZow7URSmY4vogw4pKpUsh1hr99&#10;LYIZRsZSWdJGSZ7hJ27w9fztm6u+S/lI1aopuUYAIk3adxmure3SMDSs5i01F6rjEpyV0i21sNXr&#10;sNS0B/S2CUdRNAl7pctOK8aNAWs+OPHc41cVZ/ZzVRluUZNhyM36v/b/lfuH8yuarjXtasF2adC/&#10;yKKlQkLQA1ROLUWPWryCagXTyqjKXjDVhqqqBOO+Bqgmjl5U81DTjvtagBzTHWgy/w+WfdrcayTK&#10;DF/GGEnaQo++AGtUrhuOnK3khgFh7xxVfWdSuPHQ3WtXrOnuFPtukFSLGi7wG9PBVZABIO1NWqu+&#10;5rSEnGMHEZ5huI0BNLTqP6oSYtNHqzyR20q3LgZQhLa+X0+HfvGtRQyMZDoZjTFi4BmWDp+m+6ud&#10;NvY9Vy1yiwxryM1D082dscPR/REXSapCNA3YadrIMwNgDhYIDFedz6Xg+/sziZLlbDkjARlNlgGJ&#10;8jy4KRYkmBTxdJxf5otFHv9ycWOS1qIsuXRh9lqLyZ/1cqf6QSUHtRnViNLBuZSMXq8WjUYbClov&#10;/OcJB8/xWHiehucLanlRUjwi0e0oCYrJbBqQgoyDZBrNgihObpNJRBKSF+cl3QnJ/70k1Gc4GUNL&#10;fTnHpF/UFvnvdW00bYWFadKINsOzwyGaOv0tZelba6lohvUJFS79IxXQ7n2jvVqdQAftr1T5BGLV&#10;CuQE0wTmHixqpZ8x6mGGZNj8eKSaY9R8kCD4JCbEDR2/IePpCDb61LM69VDJACrDFqNhubB+UDky&#10;pLqBh1EJL1v3aIZMds8JZoPPfjfH3PA53ftTx2k7/w0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A89PCI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3904" behindDoc="0" locked="0" layoutInCell="1" allowOverlap="1" wp14:anchorId="70FE47D9" wp14:editId="661749AA">
                      <wp:simplePos x="0" y="0"/>
                      <wp:positionH relativeFrom="column">
                        <wp:posOffset>0</wp:posOffset>
                      </wp:positionH>
                      <wp:positionV relativeFrom="paragraph">
                        <wp:posOffset>0</wp:posOffset>
                      </wp:positionV>
                      <wp:extent cx="47625" cy="47625"/>
                      <wp:effectExtent l="57150" t="0" r="47625" b="9525"/>
                      <wp:wrapNone/>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0"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8WsgIAALUFAAAOAAAAZHJzL2Uyb0RvYy54bWysVNtu1DAQfUfiHyw/IqVJtt5LomardrNB&#10;SAUqCh/gdZyNRWIH291si/h3xs5e2xcE5CGyZ+wzM2eO5+p62zZow7URSmY4vogw4pKpUsh1hr99&#10;LYIZRsZSWdJGSZ7hJ27w9fztm6u+S/lI1aopuUYAIk3adxmure3SMDSs5i01F6rjEpyV0i21sNXr&#10;sNS0B/S2CUdRNAl7pctOK8aNAWs+OPHc41cVZ/ZzVRluUZNhyM36v/b/lfuH8yuarjXtasF2adC/&#10;yKKlQkLQA1ROLUWPWryCagXTyqjKXjDVhqqqBOO+Bqgmjl5U81DTjvtagBzTHWgy/w+WfdrcayTK&#10;DF8CPZK20KMvwBqV64YjZyu5YUDYO0dV35kUbjx099oVa7o7xb4bJNWihgv8xnRwFWQASHuT1qqv&#10;OS0h59hBhGcYbmMADa36j6qE2PTRKk/kttKtiwEUoa3v19OhX3xrEQMjmU5GY4wYeIalw6fp/mqn&#10;jX3PVYvcIsMacvPQdHNn7HB0f8RFkqoQTQN2mjbyzACYgwUCw1Xncyn4/v5MomQ5W85IQEaTZUCi&#10;PA9uigUJJkU8HeeX+WKRx79c3JiktShLLl2YvdZi8me93Kl+UMlBbUY1onRwLiWj16tFo9GGgtYL&#10;/3nCwXM8Fp6n4fmCWl6UFI9IdDtKgmIymwakIOMgmUazIIqT22QSkYTkxXlJd0Lyfy8J9RlOxtBS&#10;X84x6Re1Rf57XRtNW2FhmjSizfDscIimTn9LWfrWWiqaYX1ChUv/SAW0e99or1Yn0EH7K1U+gVi1&#10;AjnB04C5B4ta6WeMepghGTY/HqnmGDUfJAg+iQlxQ8dvyHg6go0+9axOPVQygMqwxWhYLqwfVI4M&#10;qW7gYVTCy9Y9miGT3XOC2eCz380xN3xO9/7UcdrOfwM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BVN98W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4928" behindDoc="0" locked="0" layoutInCell="1" allowOverlap="1" wp14:anchorId="2671E616" wp14:editId="7A949FF9">
                      <wp:simplePos x="0" y="0"/>
                      <wp:positionH relativeFrom="column">
                        <wp:posOffset>0</wp:posOffset>
                      </wp:positionH>
                      <wp:positionV relativeFrom="paragraph">
                        <wp:posOffset>0</wp:posOffset>
                      </wp:positionV>
                      <wp:extent cx="47625" cy="47625"/>
                      <wp:effectExtent l="57150" t="0" r="47625" b="9525"/>
                      <wp:wrapNone/>
                      <wp:docPr id="29" name="Rectangl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9"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W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lKMJO2gR5+BNSo3LUfOVnHDgLA3jqqhNxncuO/vtCvW9LeKfTNIqmUDF/i16eEqyACQ9iat1dBw&#10;WkHOsYMIzzDcxgAaWg8fVAWx6YNVnsjHWncuBlCEHn2/ng794o8WMTCS2TSZYMTAMy4dPs32V3tt&#10;7DuuOuQWOdaQm4em21tjx6P7Iy6SVKVoW7DTrJVnBsAcLRAYrjqfS8H392capav5ak4CkkxXAYmK&#10;IrgulySYlvFsUrwtlssi/uXixiRrRFVx6cLstRaTP+vlTvWjSg5qM6oVlYNzKRm9WS9bjbYUtF76&#10;zxMOnuOx8DwNzxfU8qykOCHRTZIG5XQ+C0hJJkE6i+ZBFKc36TQiKSnK85JuheT/XhIacpxOoKW+&#10;nGPSz2qL/PeyNpp1wsI0aUWX4/nhEM2c/lay8q21VLTj+oQKl/6RCmj3vtFerU6go/bXqnoCsWoF&#10;coJpAnMPFo3SPzAaYIbk2Hx/oJpj1L6XIPg0JsQNHb8hk1kCG33qWZ96qGQAlWOL0bhcWj+oHBlS&#10;XcPDqIWXrXs0Yya75wSzwWe/m2Nu+Jzu/anjtF38Bg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M0MWJa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5952" behindDoc="0" locked="0" layoutInCell="1" allowOverlap="1" wp14:anchorId="32CA0653" wp14:editId="0B61632A">
                      <wp:simplePos x="0" y="0"/>
                      <wp:positionH relativeFrom="column">
                        <wp:posOffset>0</wp:posOffset>
                      </wp:positionH>
                      <wp:positionV relativeFrom="paragraph">
                        <wp:posOffset>0</wp:posOffset>
                      </wp:positionV>
                      <wp:extent cx="47625" cy="47625"/>
                      <wp:effectExtent l="57150" t="0" r="47625" b="9525"/>
                      <wp:wrapNone/>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8"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cI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qBTknbQo8/AGpWbliNnq7hhQNgbR9XQmwxu3Pd32hVr+lvFvhkk1bKBC/za9HAVZABIe5PWamg4&#10;rSDn2EGEZxhuYwANrYcPqoLY9MEqT+RjrTsXAyhCj75fT4d+8UeLGBjJbJpMMGLgGZcOn2b7q702&#10;9h1XHXKLHGvIzUPT7a2x49H9ERdJqlK0Ldhp1sozA2COFggMV53PpeD7+zON0tV8NScBSaargERF&#10;EVyXSxJMy3g2Kd4Wy2UR/3JxY5I1oqq4dGH2WovJn/Vyp/pRJQe1GdWKysG5lIzerJetRlsKWi/9&#10;5wkHz/FYeJ6G5wtqeVZSnJDoJkmDcjqfBaQkkyCdRfMgitObdBqRlBTleUm3QvJ/LwkNOU4n0FJf&#10;zjHpZ7VF/ntZG806YWGatKLL8fxwiGZOfytZ+dZaKtpxfUKFS/9IBbR732ivVifQUftrVT2BWLUC&#10;OcE0gbkHi0bpHxgNMENybL4/UM0xat9LEHwaE+KGjt+QySyBjT71rE89VDKAyrHFaFwurR9Ujgyp&#10;ruFh1MLL1j2aMZPdc4LZ4LPfzTE3fE73/tRx2i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KTPdwi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6976" behindDoc="0" locked="0" layoutInCell="1" allowOverlap="1" wp14:anchorId="322600E6" wp14:editId="76FD4BB2">
                      <wp:simplePos x="0" y="0"/>
                      <wp:positionH relativeFrom="column">
                        <wp:posOffset>0</wp:posOffset>
                      </wp:positionH>
                      <wp:positionV relativeFrom="paragraph">
                        <wp:posOffset>0</wp:posOffset>
                      </wp:positionV>
                      <wp:extent cx="47625" cy="47625"/>
                      <wp:effectExtent l="57150" t="0" r="47625" b="9525"/>
                      <wp:wrapNone/>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7"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JO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mYYSdpBjz4Da1RuWo6creKGAWFvHFVDbzK4cd/faVes6W8V+2aQVMsGLvBr08NVkAEg7U1aq6Hh&#10;tIKcYwcRnmG4jQE0tB4+qApi0werPJGPte5cDKAIPfp+PR36xR8tYmAks2kywYiBZ1w6fJrtr/ba&#10;2HdcdcgtcqwhNw9Nt7fGjkf3R1wkqUrRtmCnWSvPDIA5WiAwXHU+l4Lv7880Slfz1ZwEJJmuAhIV&#10;RXBdLkkwLePZpHhbLJdF/MvFjUnWiKri0oXZay0mf9bLnepHlRzUZlQrKgfnUjJ6s162Gm0paL30&#10;nyccPMdj4Xkani+o5VlJcUKimyQNyul8FpCSTIJ0Fs2DKE5v0mlEUlKU5yXdCsn/vSQ05DidQEt9&#10;Ocekn9UW+e9lbTTrhIVp0ooux/PDIZo5/a1k5VtrqWjH9QkVLv0jFdDufaO9Wp1AR+2vVfUEYtUK&#10;5ATTBOYeLBqlf2A0wAzJsfn+QDXHqH0vQfBpTIgbOn5DJrMENvrUsz71UMkAKscWo3G5tH5QOTKk&#10;uoaHUQsvW/doxkx2zwlmg89+N8fc8Dnd+1PHabv4DQ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PeFAk6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8000" behindDoc="0" locked="0" layoutInCell="1" allowOverlap="1" wp14:anchorId="6E4DEB31" wp14:editId="3E4496A2">
                      <wp:simplePos x="0" y="0"/>
                      <wp:positionH relativeFrom="column">
                        <wp:posOffset>0</wp:posOffset>
                      </wp:positionH>
                      <wp:positionV relativeFrom="paragraph">
                        <wp:posOffset>0</wp:posOffset>
                      </wp:positionV>
                      <wp:extent cx="47625" cy="47625"/>
                      <wp:effectExtent l="57150" t="0" r="47625" b="9525"/>
                      <wp:wrapNone/>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6"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3QsgIAALUFAAAOAAAAZHJzL2Uyb0RvYy54bWysVNuO0zAQfUfiHyw/ImVzwU2baNPVbtMg&#10;pAVWLHyAmziNRWIH29u0IP6dsdPr7gsC8hDZM/aZmTPHc32z7Vq0YUpzKTIcXgUYMVHKiot1hr9+&#10;KbwZRtpQUdFWCpbhHdP4Zv761fXQpyySjWwrphCACJ0OfYYbY/rU93XZsI7qK9kzAc5aqo4a2Kq1&#10;Xyk6AHrX+lEQxP4gVdUrWTKtwZqPTjx3+HXNSvOprjUzqM0w5GbcX7n/yv79+TVN14r2DS/3adC/&#10;yKKjXEDQI1RODUVPir+A6nippJa1uSpl58u65iVzNUA1YfCsmseG9szVAuTo/kiT/n+w5cfNg0K8&#10;ynAUYyRoBz36DKxRsW4ZsraK6RIIe2OpGnqdwo3H/kHZYnV/L8tvGgm5aOACu9U9XAUZANLBpJQc&#10;GkYryDm0EP4Fht1oQEOr4YOsIDZ9MtIRua1VZ2MARWjr+rU79ottDSrBSKZxNMGoBM+4tPg0PVzt&#10;lTbvmOyQXWRYQW4Omm7utRmPHo7YSEIWvG3BTtNWXBgAc7RAYLhqfTYF19+fSZAsZ8sZ8UgULz0S&#10;5Ll3WyyIFxfhdJK/zReLPPxl44YkbXhVMWHDHLQWkj/r5V71o0qOatOy5ZWFsylptV4tWoU2FLRe&#10;uM8RDp7TMf8yDccX1PKspDAiwV2UeEU8m3qkIBMvmQYzLwiTuyQOSELy4rKkey7Yv5eEhgwnE2ip&#10;K+eU9LPaAve9rI2mHTcwTVreZXh2PERTq7+lqFxrDeXtuD6jwqZ/ogLafWi0U6sV6Kj9lax2IFYl&#10;QU4wTWDuwaKR6gdGA8yQDOvvT1QxjNr3AgSfhITYoeM2ZDKNYKPOPatzDxUlQGXYYDQuF8YNKkuG&#10;kLfwMGruZGsfzZjJ/jnBbHDZ7+eYHT7ne3fqNG3nvwE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CeRi3Q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49024" behindDoc="0" locked="0" layoutInCell="1" allowOverlap="1" wp14:anchorId="6853AAFA" wp14:editId="6CD328C3">
                      <wp:simplePos x="0" y="0"/>
                      <wp:positionH relativeFrom="column">
                        <wp:posOffset>0</wp:posOffset>
                      </wp:positionH>
                      <wp:positionV relativeFrom="paragraph">
                        <wp:posOffset>0</wp:posOffset>
                      </wp:positionV>
                      <wp:extent cx="47625" cy="47625"/>
                      <wp:effectExtent l="57150" t="0" r="47625" b="9525"/>
                      <wp:wrapNone/>
                      <wp:docPr id="25" name="Rectangl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5"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ypsQIAALUFAAAOAAAAZHJzL2Uyb0RvYy54bWysVNuO0zAQfUfiHyw/ImWTFPeSaNPVbtMg&#10;pAVWLHyA6ziNRWIH29u0IP6dsdPr7gsC8hDZM/aZMzPHc32zbRu04doIJTMcX0UYcclUKeQ6w1+/&#10;FMEMI2OpLGmjJM/wjht8M3/96rrvUj5StWpKrhGASJP2XYZra7s0DA2reUvNleq4BGeldEstbPU6&#10;LDXtAb1twlEUTcJe6bLTinFjwJoPTjz3+FXFmf1UVYZb1GQYuFn/1/6/cv9wfk3TtaZdLdieBv0L&#10;Fi0VEoIeoXJqKXrS4gVUK5hWRlX2iqk2VFUlGPc5QDZx9Cybx5p23OcCxTHdsUzm/8Gyj5sHjUSZ&#10;4dEYI0lb6NFnqBqV64YjZyu5YVCwN65UfWdSuPHYPWiXrOnuFftmkFSLGi7wW9PBVZABIB1MWqu+&#10;5rQEzrGDCC8w3MYAGlr1H1QJsemTVb6Q20q3LgaUCG19v3bHfvGtRQyMZDpxDBl4hqXDp+nhaqeN&#10;fcdVi9wiwxq4eWi6uTd2OHo44iJJVYimATtNG3lhAMzBAoHhqvM5Cr6/P5MoWc6WMxKQ0WQZkCjP&#10;g9tiQYJJEU/H+dt8scjjXy5uTNJalCWXLsxBazH5s17uVT+o5Kg2oxpROjhHyej1atFotKGg9cJ/&#10;vuDgOR0LL2n4ekEuz1KKRyS6GyVBMZlNA1KQcZBMo1kQxcldMolIQvLiMqV7Ifm/p4T6DCdjaKlP&#10;50T6WW6R/17mRtNWWJgmjWgzPDseoqnT31KWvrWWimZYn5XC0T+VAtp9aLRXqxPooP2VKncgVq1A&#10;TjBNYO7Bolb6B0Y9zJAMm+9PVHOMmvcSBJ/EhLih4zdkPB3BRp97VuceKhlAZdhiNCwX1g8qVwyp&#10;buFhVMLL1j2agcn+OcFs8Oz3c8wNn/O9P3WatvPf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GQFLKm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0048" behindDoc="0" locked="0" layoutInCell="1" allowOverlap="1" wp14:anchorId="7BCFA8E9" wp14:editId="688FFE62">
                      <wp:simplePos x="0" y="0"/>
                      <wp:positionH relativeFrom="column">
                        <wp:posOffset>0</wp:posOffset>
                      </wp:positionH>
                      <wp:positionV relativeFrom="paragraph">
                        <wp:posOffset>0</wp:posOffset>
                      </wp:positionV>
                      <wp:extent cx="47625" cy="47625"/>
                      <wp:effectExtent l="57150" t="0" r="47625" b="9525"/>
                      <wp:wrapNone/>
                      <wp:docPr id="24" name="Rectangl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M3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ghGknbQo8/AGpWbliNnq7hhQNgbR9XQmwxu3Pd32hVr+lvFvhkk1bKBC/za9HAVZABIe5PWamg4&#10;rSDn2EGEZxhuYwANrYcPqoLY9MEqT+RjrTsXAyhCj75fT4d+8UeLGBjJbJpMMGLgGZcOn2b7q702&#10;9h1XHXKLHGvIzUPT7a2x49H9ERdJqlK0Ldhp1sozA2COFggMV53PpeD7+zON0tV8NScBSaargERF&#10;EVyXSxJMy3g2Kd4Wy2UR/3JxY5I1oqq4dGH2WovJn/Vyp/pRJQe1GdWKysG5lIzerJetRlsKWi/9&#10;5wkHz/FYeJ6G5wtqeVZSnJDoJkmDcjqfBaQkkyCdRfMgitObdBqRlBTleUm3QvJ/LwkNOU4n0FJf&#10;zjHpZ7VF/ntZG806YWGatKLL8fxwiGZOfytZ+dZaKtpxfUKFS/9IBbR732ivVifQUftrVT2BWLUC&#10;OcE0gbkHi0bpHxgNMENybL4/UM0xat9LEHwaE+KGjt+QySyBjT71rE89VDKAyrHFaFwurR9Ujgyp&#10;ruFh1MLL1j2aMZPdc4LZ4LPfzTE3fE73/tRx2i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A3GAze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1072" behindDoc="0" locked="0" layoutInCell="1" allowOverlap="1" wp14:anchorId="771EECA9" wp14:editId="786A0148">
                      <wp:simplePos x="0" y="0"/>
                      <wp:positionH relativeFrom="column">
                        <wp:posOffset>0</wp:posOffset>
                      </wp:positionH>
                      <wp:positionV relativeFrom="paragraph">
                        <wp:posOffset>0</wp:posOffset>
                      </wp:positionV>
                      <wp:extent cx="47625" cy="47625"/>
                      <wp:effectExtent l="57150" t="0" r="47625" b="9525"/>
                      <wp:wrapNone/>
                      <wp:docPr id="23" name="Rectangle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3"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5bsg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t5iJGkHPfoMrFG5aTlytoobBoS9cVQNvcngxn1/p12xpr9V7JtBUi0buMCvTQ9XQQaAtDdprYaG&#10;0wpyjh1EeIbhNgbQ0Hr4oCqITR+s8kQ+1rpzMYAi9Oj79XToF3+0iIGRzKbJBCMGnnHp8Gm2v9pr&#10;Y99x1SG3yLGG3Dw03d4aOx7dH3GRpCpF24KdZq08MwDmaIHAcNX5XAq+vz/TKF3NV3MSkGS6CkhU&#10;FMF1uSTBtIxnk+JtsVwW8S8XNyZZI6qKSxdmr7WY/Fkvd6ofVXJQm1GtqBycS8nozXrZarSloPXS&#10;f55w8ByPhedpeL6glmclxQmJbpI0KKfzWUBKMgnSWTQPoji9SacRSUlRnpd0KyT/95LQkON0Ai31&#10;5RyTflZb5L+XtdGsExamSSu6HM8Ph2jm9LeSlW+tpaId1ydUuPSPVEC79432anUCHbW/VtUTiFUr&#10;kBNME5h7sGiU/oHRADMkx+b7A9Uco/a9BMGnMSFu6PgNmcwS2OhTz/rUQyUDqBxbjMbl0vpB5ciQ&#10;6hoeRi28bN2jGTPZPSeYDT773Rxzw+d0708dp+3iNwA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CQgi5b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2096" behindDoc="0" locked="0" layoutInCell="1" allowOverlap="1" wp14:anchorId="15C02AF5" wp14:editId="083CBFF7">
                      <wp:simplePos x="0" y="0"/>
                      <wp:positionH relativeFrom="column">
                        <wp:posOffset>0</wp:posOffset>
                      </wp:positionH>
                      <wp:positionV relativeFrom="paragraph">
                        <wp:posOffset>0</wp:posOffset>
                      </wp:positionV>
                      <wp:extent cx="47625" cy="47625"/>
                      <wp:effectExtent l="57150" t="0" r="47625" b="9525"/>
                      <wp:wrapNone/>
                      <wp:docPr id="22" name="Rectangl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2"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HFsQIAALUFAAAOAAAAZHJzL2Uyb0RvYy54bWysVNtu1DAQfUfiHyw/IqW54L0karZqNxuE&#10;VKCi8AHe2NlYJHaw3U0L4t8ZO3ttXxCQh8iesc/MnDmey6vHrkVbro1QMsfxRYQRl5ViQm5y/PVL&#10;GcwxMpZKRlsleY6fuMFXi9evLoc+44lqVMu4RgAiTTb0OW6s7bMwNFXDO2ouVM8lOGulO2phqzch&#10;03QA9K4NkyiahoPSrNeq4saAtRideOHx65pX9lNdG25Rm2PIzfq/9v+1+4eLS5ptNO0bUe3SoH+R&#10;RUeFhKAHqIJaih60eAHViUoro2p7UakuVHUtKu5rgGri6Fk19w3tua8FyDH9gSbz/2Crj9s7jQTL&#10;cZJgJGkHPfoMrFG5aTlyNsZNBYS9cVQNvcngxn1/p12xpr9V1TeDpFo2cIFfmx6uggwAaW/SWg0N&#10;pwxyjh1EeIbhNgbQ0Hr4oBjEpg9WeSIfa925GEARevT9ejr0iz9aVIGRzKbJBKMKPOPS4dNsf7XX&#10;xr7jqkNukWMNuXlour01djy6P+IiSVWKtgU7zVp5ZgDM0QKB4arzuRR8f3+mUbqar+YkIMl0FZCo&#10;KILrckmCaRnPJsXbYrks4l8ubkyyRjDGpQuz11pM/qyXO9WPKjmozahWMAfnUjJ6s162Gm0paL30&#10;nyccPMdj4Xkani+o5VlJcUKimyQNyul8FpCSTIJ0Fs2DKE5v0mlEUlKU5yXdCsn/vSQ05DidQEt9&#10;Ocekn9UW+e9lbTTrhIVp0ooux/PDIZo5/a0k8621VLTj+oQKl/6RCmj3vtFerU6go/bXij2BWLUC&#10;OcE0gbkHi0bpHxgNMENybL4/UM0xat9LEHwaE+KGjt+QySyBjT71rE89VFYAlWOL0bhcWj+oHBlS&#10;XcPDqIWXrXs0Yya75wSzwWe/m2Nu+Jzu/anjtF38Bg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PlBAcW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3120" behindDoc="0" locked="0" layoutInCell="1" allowOverlap="1" wp14:anchorId="1D9D1ABC" wp14:editId="2F175406">
                      <wp:simplePos x="0" y="0"/>
                      <wp:positionH relativeFrom="column">
                        <wp:posOffset>0</wp:posOffset>
                      </wp:positionH>
                      <wp:positionV relativeFrom="paragraph">
                        <wp:posOffset>0</wp:posOffset>
                      </wp:positionV>
                      <wp:extent cx="47625" cy="47625"/>
                      <wp:effectExtent l="57150" t="0" r="47625" b="9525"/>
                      <wp:wrapNone/>
                      <wp:docPr id="21" name="Rectangl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1"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C8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Q5&#10;TmKMJO2gR5+BNSo3LUfOVnHDgLA3jqqhNxncuO/vtCvW9LeKfTNIqmUDF/i16eEqyACQ9iat1dBw&#10;WkHOsYMIzzDcxgAaWg8fVAWx6YNVnsjHWncuBlCEHn2/ng794o8WMTCS2TSZYMTAMy4dPs32V3tt&#10;7DuuOuQWOdaQm4em21tjx6P7Iy6SVKVoW7DTrJVnBsAcLRAYrjqfS8H392capav5ak4CkkxXAYmK&#10;IrgulySYlvFsUrwtlssi/uXixiRrRFVx6cLstRaTP+vlTvWjSg5qM6oVlYNzKRm9WS9bjbYUtF76&#10;zxMOnuOx8DwNzxfU8qykOCHRTZIG5XQ+C0hJJkE6i+ZBFKc36TQiKSnK85JuheT/XhIacpxOoKW+&#10;nGPSz2qL/PeyNpp1wsI0aUWX4/nhEM2c/lay8q21VLTj+oQKl/6RCmj3vtFerU6go/bXqnoCsWoF&#10;coJpAnMPFo3SPzAaYIbk2Hx/oJpj1L6XIPg0JsQNHb8hk1kCG33qWZ96qGQAlWOL0bhcWj+oHBlS&#10;XcPDqIWXrXs0Yya75wSzwWe/m2Nu+Jzu/anjtF38Bg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AMCALy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4144" behindDoc="0" locked="0" layoutInCell="1" allowOverlap="1" wp14:anchorId="2CFF26B9" wp14:editId="537D580E">
                      <wp:simplePos x="0" y="0"/>
                      <wp:positionH relativeFrom="column">
                        <wp:posOffset>0</wp:posOffset>
                      </wp:positionH>
                      <wp:positionV relativeFrom="paragraph">
                        <wp:posOffset>0</wp:posOffset>
                      </wp:positionV>
                      <wp:extent cx="47625" cy="47625"/>
                      <wp:effectExtent l="57150" t="0" r="47625" b="9525"/>
                      <wp:wrapNone/>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8isg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y&#10;wyOgR9IWevQZWKNy3XDkbCU3DAh746jqO5PCjcfuQbtiTXev2DeDpFrUcIHfmg6uggwA6WDSWvU1&#10;pyXkHDuI8ALDbQygoVX/QZUQmz5Z5YncVrp1MYAitPX92h37xbcWMTCS6WQ0xoiBZ1g6fJoernba&#10;2HdctcgtMqwhNw9NN/fGDkcPR1wkqQrRNGCnaSMvDIA5WCAwXHU+l4Lv788kSpaz5YwEZDRZBiTK&#10;8+C2WJBgUsTTcf42Xyzy+JeLG5O0FmXJpQtz0FpM/qyXe9UPKjmqzahGlA7OpWT0erVoNNpQ0Hrh&#10;P084eE7Hwss0PF9Qy7OS4hGJ7kZJUExm04AUZBwk02gWRHFyl0wikpC8uCzpXkj+7yWhPsPJGFrq&#10;yzkl/ay2yH8va6NpKyxMk0a0GZ4dD9HU6W8pS99aS0UzrM+ocOmfqIB2Hxrt1eoEOmh/pcodiFUr&#10;kBM8DZh7sKiV/oFRDzMkw+b7E9Uco+a9BMEnMSFu6PgNGU/dc9LnntW5h0oGUBm2GA3LhfWDypEh&#10;1S08jEp42bpHM2Syf04wG3z2+znmhs/53p86Tdv5bwA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BqwS8i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5168" behindDoc="0" locked="0" layoutInCell="1" allowOverlap="1" wp14:anchorId="0AA7EA8E" wp14:editId="66DDF86A">
                      <wp:simplePos x="0" y="0"/>
                      <wp:positionH relativeFrom="column">
                        <wp:posOffset>0</wp:posOffset>
                      </wp:positionH>
                      <wp:positionV relativeFrom="paragraph">
                        <wp:posOffset>0</wp:posOffset>
                      </wp:positionV>
                      <wp:extent cx="47625" cy="47625"/>
                      <wp:effectExtent l="57150" t="0" r="47625" b="9525"/>
                      <wp:wrapNone/>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9"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nLsQ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S&#10;epdgJGkLPfoMrFG5bjhytpIbBoS9cVT1nUnhxmP3oF2xprtX7JtBUi1quMBvTQdXAQqQDiatVV9z&#10;WkLOsYMILzDcxgAaWvUfVAmx6ZNVnshtpVsXAyhCW9+v3bFffGsRAyOZTkZjjBh4hqXDp+nhaqeN&#10;fcdVi9wiwxpy89B0c2/scPRwxEWSqhBNA3aaNvLCAJiDBQLDVedzKfj+/kyiZDlbzkhARpNlQKI8&#10;D26LBQkmRTwd52/zxSKPf7m4MUlrUZZcujAHrcXkz3q5V/2gkqPajGpE6eBcSkavV4tGow0FrRf+&#10;84SD53QsvEzD8wW1PCspHpHobpQExWQ2DUhBxkEyjWZBFCd3ySQiCcmLy5LuheT/XhLqM5yMoaW+&#10;nFPSz2qL/PeyNpq2wsI0aUSb4dnxEE2d/pay9K21VDTD+owKl/6JCmj3odFerU6gg/ZXqtyBWLUC&#10;OcE0gbkHi1rpHxj1MEMybL4/Uc0xat5LEHwSE+KGjt+Q8XQEG33uWZ17qGQAlWGL0bBcWD+oHBlS&#10;3cLDqISXrXs0Qyb75wSzwWe/n2Nu+Jzv/anTtJ3/Bg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IwWScu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6192" behindDoc="0" locked="0" layoutInCell="1" allowOverlap="1" wp14:anchorId="6C8FE880" wp14:editId="67D76937">
                      <wp:simplePos x="0" y="0"/>
                      <wp:positionH relativeFrom="column">
                        <wp:posOffset>0</wp:posOffset>
                      </wp:positionH>
                      <wp:positionV relativeFrom="paragraph">
                        <wp:posOffset>0</wp:posOffset>
                      </wp:positionV>
                      <wp:extent cx="47625" cy="47625"/>
                      <wp:effectExtent l="57150" t="0" r="47625" b="9525"/>
                      <wp:wrapNone/>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8"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ZVsQIAALUFAAAOAAAAZHJzL2Uyb0RvYy54bWysVNuO0zAQfUfiHyw/ImWTFPeSaNPVbtMg&#10;pAVWLHyA6ziNRWIH29u0IP6dsdPr7gsC8hDZM/aZMzPHc32zbRu04doIJTMcX0UYcclUKeQ6w1+/&#10;FMEMI2OpLGmjJM/wjht8M3/96rrvUj5StWpKrhGASJP2XYZra7s0DA2reUvNleq4BGeldEstbPU6&#10;LDXtAb1twlEUTcJe6bLTinFjwJoPTjz3+FXFmf1UVYZb1GQYuFn/1/6/cv9wfk3TtaZdLdieBv0L&#10;Fi0VEoIeoXJqKXrS4gVUK5hWRlX2iqk2VFUlGPc5QDZx9Cybx5p23OcCxTHdsUzm/8Gyj5sHjUQJ&#10;vYNOSdpCjz5D1ahcNxw5W8kNg4K9caXqO5PCjcfuQbtkTXev2DeDpFrUcIHfmg6uAhQgHUxaq77m&#10;tATOsYMILzDcxgAaWvUfVAmx6ZNVvpDbSrcuBpQIbX2/dsd+8a1FDIxkOhmNMWLgGZYOn6aHq502&#10;9h1XLXKLDGvg5qHp5t7Y4ejhiIskVSGaBuw0beSFATAHCwSGq87nKPj+/kyiZDlbzkhARpNlQKI8&#10;D26LBQkmRTwd52/zxSKPf7m4MUlrUZZcujAHrcXkz3q5V/2gkqPajGpE6eAcJaPXq0Wj0YaC1gv/&#10;+YKD53QsvKTh6wW5PEspHpHobpQExWQ2DUhBxkEyjWZBFCd3ySQiCcmLy5TuheT/nhLqM5yMoaU+&#10;nRPpZ7lF/nuZG01bYWGaNKLN8Ox4iKZOf0tZ+tZaKpphfVYKR/9UCmj3odFerU6gg/ZXqtyBWLUC&#10;OcE0gbkHi1rpHxj1MEMybL4/Uc0xat5LEHwSE+KGjt+Q8XQEG33uWZ17qGQAlWGL0bBcWD+oXDGk&#10;uoWHUQkvW/doBib75wSzwbPfzzE3fM73/tRp2s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OXVZlW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7216" behindDoc="0" locked="0" layoutInCell="1" allowOverlap="1" wp14:anchorId="4DEC406A" wp14:editId="7B700FC0">
                      <wp:simplePos x="0" y="0"/>
                      <wp:positionH relativeFrom="column">
                        <wp:posOffset>0</wp:posOffset>
                      </wp:positionH>
                      <wp:positionV relativeFrom="paragraph">
                        <wp:posOffset>0</wp:posOffset>
                      </wp:positionV>
                      <wp:extent cx="47625" cy="47625"/>
                      <wp:effectExtent l="57150" t="0" r="47625" b="9525"/>
                      <wp:wrapNone/>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MTsQ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S&#10;ejfFSNIWevQZWKNy3XDkbCU3DAh746jqO5PCjcfuQbtiTXev2DeDpFrUcIHfmg6uAhQgHUxaq77m&#10;tIScYwcRXmC4jQE0tOo/qBJi0yerPJHbSrcuBlCEtr5fu2O/+NYiBkYynYzGGDHwDEuHT9PD1U4b&#10;+46rFrlFhjXk5qHp5t7Y4ejhiIskVSGaBuw0beSFATAHCwSGq87nUvD9/ZlEyXK2nJGAjCbLgER5&#10;HtwWCxJMing6zt/mi0Ue/3JxY5LWoiy5dGEOWovJn/Vyr/pBJUe1GdWI0sG5lIxerxaNRhsKWi/8&#10;5wkHz+lYeJmG5wtqeVZSPCLR3SgJislsGpCCjINkGs2CKE7ukklEEpIXlyXdC8n/vSTUZzgZQ0t9&#10;Oaekn9UW+e9lbTRthYVp0og2w7PjIZo6/S1l6VtrqWiG9RkVLv0TFdDuQ6O9Wp1AB+2vVLkDsWoF&#10;coJpAnMPFrXSPzDqYYZk2Hx/oppj1LyXIPgkJsQNHb8h4+kINvrcszr3UMkAKsMWo2G5sH5QOTKk&#10;uoWHUQkvW/dohkz2zwlmg89+P8fc8Dnf+1OnaTv/DQ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LafExOxAgAAtQUAAA4AAAAAAAAA&#10;AAAAAAAALgIAAGRycy9lMm9Eb2MueG1sUEsBAi0AFAAGAAgAAAAhAMbIow/YAAAAAQEAAA8AAAAA&#10;AAAAAAAAAAAACwUAAGRycy9kb3ducmV2LnhtbFBLBQYAAAAABAAEAPMAAAAQBgAAAAA=&#10;" filled="f" stroked="f">
                      <o:lock v:ext="edit" aspectratio="t"/>
                    </v:rect>
                  </w:pict>
                </mc:Fallback>
              </mc:AlternateContent>
            </w:r>
            <w:r>
              <w:rPr>
                <w:color w:val="000000"/>
                <w:sz w:val="20"/>
                <w:lang w:eastAsia="lt-LT"/>
              </w:rPr>
              <w:t>Šaltojo miežio pašalinimas</w:t>
            </w:r>
          </w:p>
        </w:tc>
        <w:tc>
          <w:tcPr>
            <w:tcW w:w="1824" w:type="dxa"/>
            <w:tcBorders>
              <w:top w:val="single" w:sz="4" w:space="0" w:color="auto"/>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single" w:sz="4" w:space="0" w:color="auto"/>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single" w:sz="4" w:space="0" w:color="auto"/>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H00.1</w:t>
            </w:r>
          </w:p>
        </w:tc>
        <w:tc>
          <w:tcPr>
            <w:tcW w:w="1616" w:type="dxa"/>
            <w:tcBorders>
              <w:top w:val="single" w:sz="4" w:space="0" w:color="auto"/>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Šaltasis miežis (chalazionas)</w:t>
            </w:r>
          </w:p>
        </w:tc>
        <w:tc>
          <w:tcPr>
            <w:tcW w:w="960" w:type="dxa"/>
            <w:tcBorders>
              <w:top w:val="single" w:sz="4" w:space="0" w:color="auto"/>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Voko ksanteliazmos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H02.6</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Vokų ksantelazma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Užkrečiamojo moliusko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H03.1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Voko pažeidimas sergant kitomis infekcinėmis ligomis, klasifikuojamomis kitur</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4</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Ašarų taškelio ar kanalėlių praplatinimas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H04.2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Ašarojimas (epifora)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5</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Junginės cistos pašalinimas</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neatliekama audinių plastika</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H11.4</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Kitos junginės kraujagyslių ligos ir cistos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6</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Konkrementų pašalinimo operacija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H04.3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Ūminis ir nepatikslintas ašarų kanalėlių uždegimas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7</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Medialinė ir lateralinė kantotomija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H05.2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Egzoftalmo nulemti pakitimai</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8</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Ragenos epitelio nugramdymas, esant opai ar erozijai</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H18.8</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Kiti patikslinti ragenos pakitimai</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9</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Gilių svetimkūnių šalinimas (senų)</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nėra kiaurinio sužalojimo rizikos (T15.0)</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T15.0</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Svetimkūnis ragenoje</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T15.1</w:t>
            </w:r>
          </w:p>
        </w:tc>
        <w:tc>
          <w:tcPr>
            <w:tcW w:w="1616" w:type="dxa"/>
            <w:tcBorders>
              <w:top w:val="nil"/>
              <w:left w:val="nil"/>
              <w:bottom w:val="single" w:sz="4" w:space="0" w:color="auto"/>
              <w:right w:val="single" w:sz="4" w:space="0" w:color="auto"/>
            </w:tcBorders>
            <w:noWrap/>
            <w:hideMark/>
          </w:tcPr>
          <w:p w:rsidR="0016530B" w:rsidRDefault="0016530B">
            <w:pPr>
              <w:rPr>
                <w:color w:val="000000"/>
                <w:kern w:val="2"/>
                <w:sz w:val="20"/>
                <w:lang w:eastAsia="lt-LT"/>
              </w:rPr>
            </w:pPr>
            <w:r>
              <w:rPr>
                <w:color w:val="000000"/>
                <w:sz w:val="20"/>
                <w:lang w:eastAsia="lt-LT"/>
              </w:rPr>
              <w:t>Junginės maišelio svetimkūnis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jei ne akiduobės audiniuose </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T15.8</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Kitų ir kelių išorinių akies dalių svetimkūnis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10</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Sąaugų nosies ertmėje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J34.8</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Kiti patikslinti nosies ir prienosinių ančių pažeidimai</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lastRenderedPageBreak/>
              <w:t>11</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Ventiliacinio vamzdelio įdėjimas arba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H65.2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Lėtinis serozinis virusinis otitas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12</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Nago rezekcija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L60.0</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Įaugęs nagas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13</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Ganglijo pašalinimas</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lokalizacija piršte ir/ar neatliekama audinių plastika</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M67.4</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Ganglijas </w:t>
            </w:r>
            <w:r>
              <w:rPr>
                <w:i/>
                <w:iCs/>
                <w:color w:val="000000"/>
                <w:sz w:val="20"/>
                <w:lang w:eastAsia="lt-LT"/>
              </w:rPr>
              <w:t>(Ganglion)</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14</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Metalo konstrukcijų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Z47</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Kita ortopedinė pagalba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15</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noProof/>
                <w:kern w:val="2"/>
                <w:lang w:eastAsia="lt-LT" w:bidi="ar-SA"/>
              </w:rPr>
              <mc:AlternateContent>
                <mc:Choice Requires="wps">
                  <w:drawing>
                    <wp:anchor distT="0" distB="0" distL="114300" distR="114300" simplePos="0" relativeHeight="251658240" behindDoc="0" locked="0" layoutInCell="1" allowOverlap="1" wp14:anchorId="15193283" wp14:editId="02B38583">
                      <wp:simplePos x="0" y="0"/>
                      <wp:positionH relativeFrom="column">
                        <wp:posOffset>0</wp:posOffset>
                      </wp:positionH>
                      <wp:positionV relativeFrom="paragraph">
                        <wp:posOffset>0</wp:posOffset>
                      </wp:positionV>
                      <wp:extent cx="47625" cy="47625"/>
                      <wp:effectExtent l="57150" t="0" r="47625" b="9525"/>
                      <wp:wrapNone/>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6"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yNsQIAALUFAAAOAAAAZHJzL2Uyb0RvYy54bWysVNuO0zAQfUfiHyw/ImVzwU2baNPVbtMg&#10;pAVWLHyAmziNRWIH29u0IP6dsdPr7gsC8hDZM/aZmTPHc32z7Vq0YUpzKTIcXgUYMVHKiot1hr9+&#10;KbwZRtpQUdFWCpbhHdP4Zv761fXQpyySjWwrphCACJ0OfYYbY/rU93XZsI7qK9kzAc5aqo4a2Kq1&#10;Xyk6AHrX+lEQxP4gVdUrWTKtwZqPTjx3+HXNSvOprjUzqM0w5GbcX7n/yv79+TVN14r2DS/3adC/&#10;yKKjXEDQI1RODUVPir+A6nippJa1uSpl58u65iVzNUA1YfCsmseG9szVAuTo/kiT/n+w5cfNg0K8&#10;gt7FGAnaQY8+A2tUrFuGrK1iugTC3liqhl6ncOOxf1C2WN3fy/KbRkIuGrjAbnUPVwEKkA4mpeTQ&#10;MFpBzqGF8C8w7EYDGloNH2QFsemTkY7Iba06GwMoQlvXr92xX2xrUAlGMo2jCUYleMalxafp4Wqv&#10;tHnHZIfsIsMKcnPQdHOvzXj0cMRGErLgbQt2mrbiwgCYowUCw1Xrsym4/v5MgmQ5W86IR6J46ZEg&#10;z73bYkG8uAink/xtvljk4S8bNyRpw6uKCRvmoLWQ/Fkv96ofVXJUm5YtryycTUmr9WrRKrShoPXC&#10;fY5w8JyO+ZdpOL6glmclhREJ7qLEK+LZ1CMFmXjJNJh5QZjcJXFAEpIXlyXdc8H+vSQ0ZDiZQEtd&#10;Oaekn9UWuO9lbTTtuIFp0vIuw7PjIZpa/S1F5VprKG/H9RkVNv0TFdDuQ6OdWq1AR+2vZLUDsSoJ&#10;coJpAnMPFo1UPzAaYIZkWH9/ooph1L4XIPgkJMQOHbchk2kEG3XuWZ17qCgBKsMGo3G5MG5QWTKE&#10;vIWHUXMnW/toxkz2zwlmg8t+P8fs8Dnfu1OnaTv/DQ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N9cPI2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59264" behindDoc="0" locked="0" layoutInCell="1" allowOverlap="1" wp14:anchorId="3C15B5BA" wp14:editId="27E970D3">
                      <wp:simplePos x="0" y="0"/>
                      <wp:positionH relativeFrom="column">
                        <wp:posOffset>0</wp:posOffset>
                      </wp:positionH>
                      <wp:positionV relativeFrom="paragraph">
                        <wp:posOffset>0</wp:posOffset>
                      </wp:positionV>
                      <wp:extent cx="47625" cy="47625"/>
                      <wp:effectExtent l="57150" t="0" r="47625" b="9525"/>
                      <wp:wrapNone/>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5"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30sQIAALUFAAAOAAAAZHJzL2Uyb0RvYy54bWysVNuO0zAQfUfiHyw/ImWTFPeSaNPVbtMg&#10;pAVWLHyA6ziNRWIH29u0IP6dsdPr7gsC8hDZM/aZMzPHc32zbRu04doIJTMcX0UYcclUKeQ6w1+/&#10;FMEMI2OpLGmjJM/wjht8M3/96rrvUj5StWpKrhGASJP2XYZra7s0DA2reUvNleq4BGeldEstbPU6&#10;LDXtAb1twlEUTcJe6bLTinFjwJoPTjz3+FXFmf1UVYZb1GQYuFn/1/6/cv9wfk3TtaZdLdieBv0L&#10;Fi0VEoIeoXJqKXrS4gVUK5hWRlX2iqk2VFUlGPc5QDZx9Cybx5p23OcCxTHdsUzm/8Gyj5sHjUQJ&#10;vRtjJGkLPfoMVaNy3XDkbCU3DAr2xpWq70wKNx67B+2SNd29Yt8MkmpRwwV+azq4ClCAdDBprfqa&#10;0xI4xw4ivMBwGwNoaNV/UCXEpk9W+UJuK926GFAitPX92h37xbcWMTCS6WQEDBl4hqXDp+nhaqeN&#10;fcdVi9wiwxq4eWi6uTd2OHo44iJJVYimATtNG3lhAMzBAoHhqvM5Cr6/P5MoWc6WMxKQ0WQZkCjP&#10;g9tiQYJJEU/H+dt8scjjXy5uTNJalCWXLsxBazH5s17uVT+o5Kg2oxpROjhHyej1atFotKGg9cJ/&#10;vuDgOR0LL2n4ekEuz1KKRyS6GyVBMZlNA1KQcZBMo1kQxcldMolIQvLiMqV7Ifm/p4T6DCdjaKlP&#10;50T6WW6R/17mRtNWWJgmjWgzPDseoqnT31KWvrWWimZYn5XC0T+VAtp9aLRXqxPooP2VKncgVq1A&#10;TjBNYO7Bolb6B0Y9zJAMm+9PVHOMmvcSBJ/EhLih4zdkPB3BRp97VuceKhlAZdhiNCwX1g8qVwyp&#10;buFhVMLL1j2agcn+OcFs8Oz3c8wNn/O9P3WatvPf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CUfPfS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0288" behindDoc="0" locked="0" layoutInCell="1" allowOverlap="1" wp14:anchorId="419A0760" wp14:editId="4D19B49B">
                      <wp:simplePos x="0" y="0"/>
                      <wp:positionH relativeFrom="column">
                        <wp:posOffset>0</wp:posOffset>
                      </wp:positionH>
                      <wp:positionV relativeFrom="paragraph">
                        <wp:posOffset>0</wp:posOffset>
                      </wp:positionV>
                      <wp:extent cx="47625" cy="47625"/>
                      <wp:effectExtent l="57150" t="0" r="47625" b="9525"/>
                      <wp:wrapNone/>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JqsQ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S&#10;ekcwkrSFHn0G1qhcNxw5W8kNA8LeOKr6zqRw47F70K5Y090r9s0gqRY1XOC3poOrAAVIB5PWqq85&#10;LSHn2EGEFxhuYwANrfoPqoTY9MkqT+S20q2LARShre/X7tgvvrWIgZFMJ6MxRgw8w9Lh0/RwtdPG&#10;vuOqRW6RYQ25eWi6uTd2OHo44iJJVYimATtNG3lhAMzBAoHhqvO5FHx/fyZRspwtZyQgo8kyIFGe&#10;B7fFggSTIp6O87f5YpHHv1zcmKS1KEsuXZiD1mLyZ73cq35QyVFtRjWidHAuJaPXq0Wj0YaC1gv/&#10;ecLBczoWXqbh+YJanpUUj0h0N0qCYjKbBqQg4yCZRrMgipO7ZBKRhOTFZUn3QvJ/Lwn1GU7G0FJf&#10;zinpZ7VF/ntZG01bYWGaNKLN8Ox4iKZOf0tZ+tZaKpphfUaFS/9EBbT70GivVifQQfsrVe5ArFqB&#10;nGCawNyDRa30D4x6mCEZNt+fqOYYNe8lCD6JCXFDx2/IeDqCjT73rM49VDKAyrDFaFgurB9Ujgyp&#10;buFhVMLL1j2aIZP9c4LZ4LPfzzE3fM73/tRp2s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EzcEmq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1312" behindDoc="0" locked="0" layoutInCell="1" allowOverlap="1" wp14:anchorId="6E328A21" wp14:editId="23E9FC71">
                      <wp:simplePos x="0" y="0"/>
                      <wp:positionH relativeFrom="column">
                        <wp:posOffset>0</wp:posOffset>
                      </wp:positionH>
                      <wp:positionV relativeFrom="paragraph">
                        <wp:posOffset>0</wp:posOffset>
                      </wp:positionV>
                      <wp:extent cx="47625" cy="47625"/>
                      <wp:effectExtent l="57150" t="0" r="47625" b="9525"/>
                      <wp:wrapNone/>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3"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8GsgIAALUFAAAOAAAAZHJzL2Uyb0RvYy54bWysVNtu1DAQfUfiHyw/IqVJtt5LomardrNB&#10;SAUqCh/gdZyNRWIH291si/h3xs5e2xcE5CGyZ+wzM2eO5+p62zZow7URSmY4vogw4pKpUsh1hr99&#10;LYIZRsZSWdJGSZ7hJ27w9fztm6u+S/lI1aopuUYAIk3adxmure3SMDSs5i01F6rjEpyV0i21sNXr&#10;sNS0B/S2CUdRNAl7pctOK8aNAWs+OPHc41cVZ/ZzVRluUZNhyM36v/b/lfuH8yuarjXtasF2adC/&#10;yKKlQkLQA1ROLUWPWryCagXTyqjKXjDVhqqqBOO+Bqgmjl5U81DTjvtagBzTHWgy/w+WfdrcayRK&#10;6N0lRpK20KMvwBqV64YjZyu5YUDYO0dV35kUbjx099oVa7o7xb4bJNWihgv8xnRwFaAAaW/SWvU1&#10;pyXkHDuI8AzDbQygoVX/UZUQmz5a5YncVrp1MYAitPX9ejr0i28tYmAk08lojBEDz7B0+DTdX+20&#10;se+5apFbZFhDbh6abu6MHY7uj7hIUhWiacBO00aeGQBzsEBguOp8LgXf359JlCxnyxkJyGiyDEiU&#10;58FNsSDBpIin4/wyXyzy+JeLG5O0FmXJpQuz11pM/qyXO9UPKjmozahGlA7OpWT0erVoNNpQ0Hrh&#10;P084eI7HwvM0PF9Qy4uS4hGJbkdJUExm04AUZBwk02gWRHFym0wikpC8OC/pTkj+7yWhPsPJGFrq&#10;yzkm/aK2yH+va6NpKyxMk0a0GZ4dDtHU6W8pS99aS0UzrE+ocOkfqYB27xvt1eoEOmh/pconEKtW&#10;ICeYJjD3YFEr/YxRDzMkw+bHI9Uco+aDBMEnMSFu6PgNGU9HsNGnntWph0oGUBm2GA3LhfWDypEh&#10;1Q08jEp42bpHM2Sye04wG3z2uznmhs/p3p86Ttv5bwAAAP//AwBQSwMEFAAGAAgAAAAhAMbIow/Y&#10;AAAAAQEAAA8AAABkcnMvZG93bnJldi54bWxMj09Lw0AQxe+C32EZwYvYjYJ/SLMpUhCLCMXU9jzN&#10;jkkwO5tmt0n89o696GUewxve+022mFyrBupD49nAzSwBRVx623Bl4GPzfP0IKkRki61nMvBNARb5&#10;+VmGqfUjv9NQxEpJCIcUDdQxdqnWoazJYZj5jli8T987jLL2lbY9jhLuWn2bJPfaYcPSUGNHy5rK&#10;r+LoDIzletht3l70+mq38nxYHZbF9tWYy4vpaQ4q0hT/juEXX9AhF6a9P7INqjUgj8TTFO/hDtT+&#10;JDrP9H/y/AcAAP//AwBQSwECLQAUAAYACAAAACEAtoM4kv4AAADhAQAAEwAAAAAAAAAAAAAAAAAA&#10;AAAAW0NvbnRlbnRfVHlwZXNdLnhtbFBLAQItABQABgAIAAAAIQA4/SH/1gAAAJQBAAALAAAAAAAA&#10;AAAAAAAAAC8BAABfcmVscy8ucmVsc1BLAQItABQABgAIAAAAIQDRmD8GsgIAALUFAAAOAAAAAAAA&#10;AAAAAAAAAC4CAABkcnMvZTJvRG9jLnhtbFBLAQItABQABgAIAAAAIQDGyKMP2AAAAAEBAAAPAAAA&#10;AAAAAAAAAAAAAAwFAABkcnMvZG93bnJldi54bWxQSwUGAAAAAAQABADzAAAAEQY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2336" behindDoc="0" locked="0" layoutInCell="1" allowOverlap="1" wp14:anchorId="6286369E" wp14:editId="51EA34BF">
                      <wp:simplePos x="0" y="0"/>
                      <wp:positionH relativeFrom="column">
                        <wp:posOffset>0</wp:posOffset>
                      </wp:positionH>
                      <wp:positionV relativeFrom="paragraph">
                        <wp:posOffset>0</wp:posOffset>
                      </wp:positionV>
                      <wp:extent cx="47625" cy="47625"/>
                      <wp:effectExtent l="57150" t="0" r="47625" b="9525"/>
                      <wp:wrapNone/>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2"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CYsQIAALUFAAAOAAAAZHJzL2Uyb0RvYy54bWysVNtu1DAQfUfiHyw/IqW54L0karZqNxuE&#10;VKCi8AFex9lYJHaw3U0L4t8ZO3ttXxCQh8iesc/MnDmey6vHrkVbro1QMsfxRYQRl0xVQm5y/PVL&#10;GcwxMpbKirZK8hw/cYOvFq9fXQ59xhPVqLbiGgGINNnQ57ixts/C0LCGd9RcqJ5LcNZKd9TCVm/C&#10;StMB0Ls2TKJoGg5KV71WjBsD1mJ04oXHr2vO7Ke6NtyiNseQm/V/7f9r9w8XlzTbaNo3gu3SoH+R&#10;RUeFhKAHqIJaih60eAHVCaaVUbW9YKoLVV0Lxn0NUE0cPavmvqE997UAOaY/0GT+Hyz7uL3TSFTQ&#10;uwQjSTvo0WdgjcpNy5GzVdwwIOyNo2roTQY37vs77Yo1/a1i3wySatnABX5tergKUIC0N2mthobT&#10;CnKOHUR4huE2BtDQevigKohNH6zyRD7WunMxgCL06Pv1dOgXf7SIgZHMpskEIwaecenwaba/2mtj&#10;33HVIbfIsYbcPDTd3ho7Ht0fcZGkKkXbgp1mrTwzAOZogcBw1flcCr6/P9MoXc1XcxKQZLoKSFQU&#10;wXW5JMG0jGeT4m2xXBbxLxc3JlkjqopLF2avtZj8WS93qh9VclCbUa2oHJxLyejNetlqtKWg9dJ/&#10;nnDwHI+F52l4vqCWZyXFCYlukjQop/NZQEoyCdJZNA+iOL1JpxFJSVGel3QrJP/3ktCQ43QCLfXl&#10;HJN+Vlvkv5e10awTFqZJK7oczw+HaOb0t5KVb62loh3XJ1S49I9UQLv3jfZqdQIdtb9W1ROIVSuQ&#10;E0wTmHuwaJT+gdEAMyTH5vsD1Ryj9r0EwacxIW7o+A2ZzBLY6FPP+tRDJQOoHFuMxuXS+kHlyJDq&#10;Gh5GLbxs3aMZM9k9J5gNPvvdHHPD53TvTx2n7eI3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LhbEJi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3360" behindDoc="0" locked="0" layoutInCell="1" allowOverlap="1" wp14:anchorId="20F66C10" wp14:editId="289C7223">
                      <wp:simplePos x="0" y="0"/>
                      <wp:positionH relativeFrom="column">
                        <wp:posOffset>0</wp:posOffset>
                      </wp:positionH>
                      <wp:positionV relativeFrom="paragraph">
                        <wp:posOffset>0</wp:posOffset>
                      </wp:positionV>
                      <wp:extent cx="47625" cy="47625"/>
                      <wp:effectExtent l="57150" t="0" r="47625" b="9525"/>
                      <wp:wrapNone/>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1"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HhsQ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S&#10;ehdjJGkLPfoMrFG5bjhytpIbBoS9cVT1nUnhxmP3oF2xprtX7JtBUi1quMBvTQdXAQqQDiatVV9z&#10;WkLOsYMILzDcxgAaWvUfVAmx6ZNVnshtpVsXAyhCW9+v3bFffGsRAyOZTkZjjBh4hqXDp+nhaqeN&#10;fcdVi9wiwxpy89B0c2/scPRwxEWSqhBNA3aaNvLCAJiDBQLDVedzKfj+/kyiZDlbzkhARpNlQKI8&#10;D26LBQkmRTwd52/zxSKPf7m4MUlrUZZcujAHrcXkz3q5V/2gkqPajGpE6eBcSkavV4tGow0FrRf+&#10;84SD53QsvEzD8wW1PCspHpHobpQExWQ2DUhBxkEyjWZBFCd3ySQiCcmLy5LuheT/XhLqM5yMoaW+&#10;nFPSz2qL/PeyNpq2wsI0aUSb4dnxEE2d/pay9K21VDTD+owKl/6JCmj3odFerU6gg/ZXqtyBWLUC&#10;OcE0gbkHi1rpHxj1MEMybL4/Uc0xat5LEHwSE+KGjt+Q8XQEG33uWZ17qGQAlWGL0bBcWD+oHBlS&#10;3cLDqISXrXs0Qyb75wSzwWe/n2Nu+Jzv/anTtJ3/Bg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EIYEeG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4384" behindDoc="0" locked="0" layoutInCell="1" allowOverlap="1" wp14:anchorId="14D377C4" wp14:editId="0FA665E2">
                      <wp:simplePos x="0" y="0"/>
                      <wp:positionH relativeFrom="column">
                        <wp:posOffset>0</wp:posOffset>
                      </wp:positionH>
                      <wp:positionV relativeFrom="paragraph">
                        <wp:posOffset>0</wp:posOffset>
                      </wp:positionV>
                      <wp:extent cx="47625" cy="47625"/>
                      <wp:effectExtent l="57150" t="0" r="47625" b="9525"/>
                      <wp:wrapNone/>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5/sQIAALUFAAAOAAAAZHJzL2Uyb0RvYy54bWysVNuO0zAQfUfiHyw/ImWTFPeSaNPVbtMg&#10;pAVWLHyA6ziNRWIH29u0IP6dsdPr7gsC8hDZM/aZmTPHc32zbRu04doIJTMcX0UYcclUKeQ6w1+/&#10;FMEMI2OpLGmjJM/wjht8M3/96rrvUj5StWpKrhGASJP2XYZra7s0DA2reUvNleq4BGeldEstbPU6&#10;LDXtAb1twlEUTcJe6bLTinFjwJoPTjz3+FXFmf1UVYZb1GQYcrP+r/1/5f7h/Jqma027WrB9GvQv&#10;smipkBD0CJVTS9GTFi+gWsG0MqqyV0y1oaoqwbivAaqJo2fVPNa0474WIMd0R5rM/4NlHzcPGokS&#10;egf0SNpCjz4Da1SuG46creSGAWFvHFV9Z1K48dg9aFes6e4V+2aQVIsaLvBb08FVgAKkg0lr1dec&#10;lpBz7CDCCwy3MYCGVv0HVUJs+mSVJ3Jb6dbFAIrQ1vdrd+wX31rEwEimk9EYIwaeYenwaXq42mlj&#10;33HVIrfIsIbcPDTd3Bs7HD0ccZGkKkTTgJ2mjbwwAOZggcBw1flcCr6/P5MoWc6WMxKQ0WQZkCjP&#10;g9tiQYJJEU/H+dt8scjjXy5uTNJalCWXLsxBazH5s17uVT+o5Kg2oxpROjiXktHr1aLRaENB64X/&#10;POHgOR0LL9PwfEEtz0qKRyS6GyVBMZlNA1KQcZBMo1kQxcldMolIQvLisqR7Ifm/l4T6DCdjaKkv&#10;55T0s9oi/72sjaatsDBNGtFmeHY8RFOnv6UsfWstFc2wPqPCpX+iAtp9aLRXqxPooP2VKncgVq1A&#10;TvA0YO7Bolb6B0Y9zJAMm+9PVHOMmvcSBJ/EhLih4zdkPB3BRp97VuceKhlAZdhiNCwX1g8qR4ZU&#10;t/AwKuFl6x7NkMn+OcFs8Nnv55gbPud7f+o0bee/AQ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CvbPn+xAgAAtQ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5408" behindDoc="0" locked="0" layoutInCell="1" allowOverlap="1" wp14:anchorId="7D9F541B" wp14:editId="646A9B2C">
                      <wp:simplePos x="0" y="0"/>
                      <wp:positionH relativeFrom="column">
                        <wp:posOffset>0</wp:posOffset>
                      </wp:positionH>
                      <wp:positionV relativeFrom="paragraph">
                        <wp:posOffset>0</wp:posOffset>
                      </wp:positionV>
                      <wp:extent cx="47625" cy="47625"/>
                      <wp:effectExtent l="57150" t="0" r="47625" b="9525"/>
                      <wp:wrapNone/>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9"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H0sQIAALMFAAAOAAAAZHJzL2Uyb0RvYy54bWysVNuO0zAQfUfiHyw/ImWTFPeSaNPVbtMg&#10;pAVWLHyA6ziNRWIH29u0IP6dsdPr7gsC8hDZM5Mzc2ZO5vpm2zZow7URSmY4voow4pKpUsh1hr9+&#10;KYIZRsZSWdJGSZ7hHTf4Zv761XXfpXykatWUXCMAkSbtuwzX1nZpGBpW85aaK9VxCc5K6ZZauOp1&#10;WGraA3rbhKMomoS90mWnFePGgDUfnHju8auKM/upqgy3qMkw1Gb9W/v3yr3D+TVN15p2tWD7Muhf&#10;VNFSISHpESqnlqInLV5AtYJpZVRlr5hqQ1VVgnHPAdjE0TM2jzXtuOcCzTHdsU3m/8Gyj5sHjUSZ&#10;4QQjSVsY0WdoGpXrhiMwldwwaNcb16i+MynEP3YP2lE13b1i3wySalFDPL81HXwJIgCgg0lr1dec&#10;llBx7CDCCwx3MYCGVv0HVUJq+mSVb+O20q3LAQ1CWz+t3XFafGsRAyOZTkZjjBh4hqPDp+nh004b&#10;+46rFrlDhjXU5qHp5t7YIfQQ4jJJVYimATtNG3lhAMzBAonhU+dzJfjp/kyiZDlbzkhARpNlQKI8&#10;D26LBQkmRTwd52/zxSKPf7m8MUlrUZZcujQHpcXkzya51/ygkaPWjGpE6eBcSUavV4tGow0FpRf+&#10;8Q0HzyksvCzD9wu4PKMUj0h0N0qCYjKbBqQg4yCZRrMgipO7ZBKRhOTFJaV7Ifm/U0I9iHAMI/V0&#10;TkU/4xb55yU3mrbCwi5pRJvh2TGIpk5/S1n60VoqmuF81gpX/qkVMO7DoL1anUAH7a9UuQOxagVy&#10;gl0CWw8OtdI/MOphg2TYfH+immPUvJcg+CQmxK0cfyHj6Qgu+tyzOvdQyQAqwxaj4biwfk25Zkh1&#10;Cz9GJbxs3U8zVLL/nWAz+Or3W8ytnvO7jzrt2vlv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DDcEfS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6432" behindDoc="0" locked="0" layoutInCell="1" allowOverlap="1" wp14:anchorId="68CFE17D" wp14:editId="0A0A77F1">
                      <wp:simplePos x="0" y="0"/>
                      <wp:positionH relativeFrom="column">
                        <wp:posOffset>0</wp:posOffset>
                      </wp:positionH>
                      <wp:positionV relativeFrom="paragraph">
                        <wp:posOffset>0</wp:posOffset>
                      </wp:positionV>
                      <wp:extent cx="47625" cy="47625"/>
                      <wp:effectExtent l="57150" t="0" r="47625" b="9525"/>
                      <wp:wrapNone/>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lrsAIAALMFAAAOAAAAZHJzL2Uyb0RvYy54bWysVNuO0zAQfUfiHyw/ImWTFPeSaNPVbtMg&#10;pAVWLHyAmziNhWMH29u0IP6dsdPr7gsC8hDZM5Mzc2ZO5vpm2wq0YdpwJTMcX0UYMVmqist1hr9+&#10;KYIZRsZSWVGhJMvwjhl8M3/96rrvUjZSjRIV0whApEn7LsONtV0ahqZsWEvNleqYBGetdEstXPU6&#10;rDTtAb0V4SiKJmGvdNVpVTJjwJoPTjz3+HXNSvuprg2zSGQYarP+rf175d7h/Jqma027hpf7Muhf&#10;VNFSLiHpESqnlqInzV9AtbzUyqjaXpWqDVVd85J5DsAmjp6xeWxoxzwXaI7pjm0y/w+2/Lh50IhX&#10;GYZBSdrCiD5D06hcC4bAVDFTQrveuEb1nUkh/rF70I6q6e5V+c0gqRYNxLNb08GXIAIAOpi0Vn3D&#10;aAUVxw4ivMBwFwNoaNV/UBWkpk9W+TZua926HNAgtPXT2h2nxbYWlWAk08lojFEJnuHo8Gl6+LTT&#10;xr5jqkXukGENtXlourk3dgg9hLhMUhVcCLDTVMgLA2AOFkgMnzqfK8FP92cSJcvZckYCMposAxLl&#10;eXBbLEgwKeLpOH+bLxZ5/MvljUna8Kpi0qU5KC0mfzbJveYHjRy1ZpTglYNzJRm9Xi2ERhsKSi/8&#10;4xsOnlNYeFmG7xdweUYpHpHobpQExWQ2DUhBxkEyjWZBFCd3ySQiCcmLS0r3XLJ/p4T6DCdjGKmn&#10;cyr6GbfIPy+50bTlFnaJ4C2I+RhEU6e/paz8aC3lYjiftcKVf2oFjPswaK9WJ9BB+ytV7UCsWoGc&#10;YJfA1oNDo/QPjHrYIBk235+oZhiJ9xIEn8SEuJXjL2Q8HcFFn3tW5x4qS4DKsMVoOC6sX1OuGVLd&#10;wo9Rcy9b99MMlex/J9gMvvr9FnOr5/zuo067dv4bAAD//wMAUEsDBBQABgAIAAAAIQDGyKMP2AAA&#10;AAEBAAAPAAAAZHJzL2Rvd25yZXYueG1sTI9PS8NAEMXvgt9hGcGL2I2Cf0izKVIQiwjF1PY8zY5J&#10;MDubZrdJ/PaOvehlHsMb3vtNtphcqwbqQ+PZwM0sAUVcettwZeBj83z9CCpEZIutZzLwTQEW+flZ&#10;hqn1I7/TUMRKSQiHFA3UMXap1qGsyWGY+Y5YvE/fO4yy9pW2PY4S7lp9myT32mHD0lBjR8uayq/i&#10;6AyM5XrYbd5e9Ppqt/J8WB2WxfbVmMuL6WkOKtIU/47hF1/QIRemvT+yDao1II/E0xTv4Q7U/iQ6&#10;z/R/8vwHAAD//wMAUEsBAi0AFAAGAAgAAAAhALaDOJL+AAAA4QEAABMAAAAAAAAAAAAAAAAAAAAA&#10;AFtDb250ZW50X1R5cGVzXS54bWxQSwECLQAUAAYACAAAACEAOP0h/9YAAACUAQAACwAAAAAAAAAA&#10;AAAAAAAvAQAAX3JlbHMvLnJlbHNQSwECLQAUAAYACAAAACEA5X1Za7ACAACzBQAADgAAAAAAAAAA&#10;AAAAAAAuAgAAZHJzL2Uyb0RvYy54bWxQSwECLQAUAAYACAAAACEAxsijD9gAAAABAQAADwAAAAAA&#10;AAAAAAAAAAAKBQAAZHJzL2Rvd25yZXYueG1sUEsFBgAAAAAEAAQA8wAAAA8GA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7456" behindDoc="0" locked="0" layoutInCell="1" allowOverlap="1" wp14:anchorId="4EA811DF" wp14:editId="20C27021">
                      <wp:simplePos x="0" y="0"/>
                      <wp:positionH relativeFrom="column">
                        <wp:posOffset>0</wp:posOffset>
                      </wp:positionH>
                      <wp:positionV relativeFrom="paragraph">
                        <wp:posOffset>0</wp:posOffset>
                      </wp:positionV>
                      <wp:extent cx="47625" cy="47625"/>
                      <wp:effectExtent l="57150" t="0" r="47625" b="9525"/>
                      <wp:wrapNone/>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7"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MgsQIAALMFAAAOAAAAZHJzL2Uyb0RvYy54bWysVNuO0zAQfUfiHyw/ImWTFPeSaNPVbtMg&#10;pAVWLHyA6ziNRWIH29u0IP6dsdPr7gsC8hDZM5Mzc2ZO5vpm2zZow7URSmY4voow4pKpUsh1hr9+&#10;KYIZRsZSWdJGSZ7hHTf4Zv761XXfpXykatWUXCMAkSbtuwzX1nZpGBpW85aaK9VxCc5K6ZZauOp1&#10;WGraA3rbhKMomoS90mWnFePGgDUfnHju8auKM/upqgy3qMkw1Gb9W/v3yr3D+TVN15p2tWD7Muhf&#10;VNFSISHpESqnlqInLV5AtYJpZVRlr5hqQ1VVgnHPAdjE0TM2jzXtuOcCzTHdsU3m/8Gyj5sHjUSZ&#10;4SlGkrYwos/QNCrXDUdgKrlh0K43rlF9Z1KIf+wetKNqunvFvhkk1aKGeH5rOvgSRABAB5PWqq85&#10;LaHi2EGEFxjuYgANrfoPqoTU9Mkq38ZtpVuXAxqEtn5au+O0+NYiBkYynYzGGDHwDEeHT9PDp502&#10;9h1XLXKHDGuozUPTzb2xQ+ghxGWSqhBNA3aaNvLCAJiDBRLDp87nSvDT/ZlEyXK2nJGAjCbLgER5&#10;HtwWCxJMing6zt/mi0Ue/3J5Y5LWoiy5dGkOSovJn01yr/lBI0etGdWI0sG5koxerxaNRhsKSi/8&#10;4xsOnlNYeFmG7xdweUYpHpHobpQExWQ2DUhBxkEyjWZBFCd3ySQiCcmLS0r3QvJ/p4T6DCdjGKmn&#10;cyr6GbfIPy+50bQVFnZJI9oMz45BNHX6W8rSj9ZS0Qzns1a48k+tgHEfBu3V6gQ6aH+lyh2IVSuQ&#10;E+wS2HpwqJX+gVEPGyTD5vsT1Ryj5r0EwScxIW7l+AsZT0dw0eee1bmHSgZQGbYYDceF9WvKNUOq&#10;W/gxKuFl636aoZL97wSbwVe/32Ju9ZzffdRp18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GIPIyC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8480" behindDoc="0" locked="0" layoutInCell="1" allowOverlap="1" wp14:anchorId="5E546CD7" wp14:editId="67E05F8D">
                      <wp:simplePos x="0" y="0"/>
                      <wp:positionH relativeFrom="column">
                        <wp:posOffset>0</wp:posOffset>
                      </wp:positionH>
                      <wp:positionV relativeFrom="paragraph">
                        <wp:posOffset>0</wp:posOffset>
                      </wp:positionV>
                      <wp:extent cx="47625" cy="47625"/>
                      <wp:effectExtent l="57150" t="0" r="47625" b="9525"/>
                      <wp:wrapNone/>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u/sQIAALMFAAAOAAAAZHJzL2Uyb0RvYy54bWysVNuO0zAQfUfiHyw/ImVzwU2baNPVbtMg&#10;pAVWLHyAmziNRWIH29u0IP6dsdPr7gsC8hDZM5Mzc2ZO5vpm27Vow5TmUmQ4vAowYqKUFRfrDH/9&#10;UngzjLShoqKtFCzDO6bxzfz1q+uhT1kkG9lWTCEAETod+gw3xvSp7+uyYR3VV7JnApy1VB01cFVr&#10;v1J0APSu9aMgiP1BqqpXsmRagzUfnXju8OualeZTXWtmUJthqM24t3LvlX3782uarhXtG17uy6B/&#10;UUVHuYCkR6icGoqeFH8B1fFSSS1rc1XKzpd1zUvmOACbMHjG5rGhPXNcoDm6P7ZJ/z/Y8uPmQSFe&#10;ZTjGSNAORvQZmkbFumUITBXTJbTrjW3U0OsU4h/7B2Wp6v5elt80EnLRQDy71T18CSIAoINJKTk0&#10;jFZQcWgh/AsMe9GAhlbDB1lBavpkpGvjtladzQENQls3rd1xWmxrUAlGMo2jCUYleMajxafp4dNe&#10;afOOyQ7ZQ4YV1Oag6eZemzH0EGIzCVnwtgU7TVtxYQDM0QKJ4VPrsyW46f5MgmQ5W86IR6J46ZEg&#10;z73bYkG8uAink/xtvljk4S+bNyRpw6uKCZvmoLSQ/Nkk95ofNXLUmpYtryycLUmr9WrRKrShoPTC&#10;Pa7h4DmF+ZdluH4Bl2eUwogEd1HiFfFs6pGCTLxkGsy8IEzukjggCcmLS0r3XLB/p4SGDCcTGKmj&#10;cyr6GbfAPS+50bTjBnZJy7sMz45BNLX6W4rKjdZQ3o7ns1bY8k+tgHEfBu3UagU6an8lqx2IVUmQ&#10;E+wS2HpwaKT6gdEAGyTD+vsTVQyj9r0AwSchIXbluAuZTCO4qHPP6txDRQlQGTYYjceFcWvKNkPI&#10;W/gxau5ka3+asZL97wSbwVW/32J29ZzfXdRp185/Aw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Leua7+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69504" behindDoc="0" locked="0" layoutInCell="1" allowOverlap="1" wp14:anchorId="25BE9032" wp14:editId="1AAE9E31">
                      <wp:simplePos x="0" y="0"/>
                      <wp:positionH relativeFrom="column">
                        <wp:posOffset>0</wp:posOffset>
                      </wp:positionH>
                      <wp:positionV relativeFrom="paragraph">
                        <wp:posOffset>0</wp:posOffset>
                      </wp:positionV>
                      <wp:extent cx="47625" cy="47625"/>
                      <wp:effectExtent l="57150" t="0" r="47625" b="9525"/>
                      <wp:wrapNone/>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PFsQIAALMFAAAOAAAAZHJzL2Uyb0RvYy54bWysVNuO0zAQfUfiHyw/ImWTFPeSaNPVbtMg&#10;pAVWLHyA6ziNRWIH29u0IP6dsdPr7gsC8hDZM5MzZ2ZO5vpm2zZow7URSmY4voow4pKpUsh1hr9+&#10;KYIZRsZSWdJGSZ7hHTf4Zv761XXfpXykatWUXCMAkSbtuwzX1nZpGBpW85aaK9VxCc5K6ZZauOp1&#10;WGraA3rbhKMomoS90mWnFePGgDUfnHju8auKM/upqgy3qMkwcLP+rf175d7h/Jqma027WrA9DfoX&#10;LFoqJCQ9QuXUUvSkxQuoVjCtjKrsFVNtqKpKMO5rgGri6Fk1jzXtuK8FmmO6Y5vM/4NlHzcPGoky&#10;w2OMJG1hRJ+haVSuG47AVHLDoF1vXKP6zqQQ/9g9aFeq6e4V+2aQVIsa4vmt6eBLEAEAHUxaq77m&#10;tATGsYMILzDcxQAaWvUfVAmp6ZNVvo3bSrcuBzQIbf20dsdp8a1FDIxkOhkBQwae4ejwaXr4tNPG&#10;vuOqRe6QYQ3cPDTd3Bs7hB5CXCapCtE0YKdpIy8MgDlYIDF86nyOgp/uzyRKlrPljARkNFkGJMrz&#10;4LZYkGBSxNNx/jZfLPL4l8sbk7QWZcmlS3NQWkz+bJJ7zQ8aOWrNqEaUDs5RMnq9WjQabSgovfCP&#10;bzh4TmHhJQ3fL6jlWUnxiER3oyQoJrNpQAoyDpJpNAuiOLlLJhFJSF5clnQvJP/3klCf4WQMI/Xl&#10;nEg/qy3yz8vaaNoKC7ukEW2GZ8cgmjr9LWXpR2upaIbzWSsc/VMrYNyHQXu1OoEO2l+pcgdi1Qrk&#10;BLsEth4caqV/YNTDBsmw+f5ENceoeS9B8ElMiFs5/kLG0xFc9Llnde6hkgFUhi1Gw3Fh/ZpyzZDq&#10;Fn6MSnjZup9mYLL/nWAzePb7LeZWz/ndR5127fw3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IlKw8W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70528" behindDoc="0" locked="0" layoutInCell="1" allowOverlap="1" wp14:anchorId="37F770FA" wp14:editId="2AB602FC">
                      <wp:simplePos x="0" y="0"/>
                      <wp:positionH relativeFrom="column">
                        <wp:posOffset>0</wp:posOffset>
                      </wp:positionH>
                      <wp:positionV relativeFrom="paragraph">
                        <wp:posOffset>0</wp:posOffset>
                      </wp:positionV>
                      <wp:extent cx="47625" cy="47625"/>
                      <wp:effectExtent l="57150" t="0" r="47625" b="9525"/>
                      <wp:wrapNone/>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tasQIAALMFAAAOAAAAZHJzL2Uyb0RvYy54bWysVNuO0zAQfUfiHyw/ImWTFPeSaNPVbtMg&#10;pAVWLHyA6ziNRWIH29u0IP6dsdPr7gsC8hDZM5Mzc2ZO5vpm2zZow7URSmY4voow4pKpUsh1hr9+&#10;KYIZRsZSWdJGSZ7hHTf4Zv761XXfpXykatWUXCMAkSbtuwzX1nZpGBpW85aaK9VxCc5K6ZZauOp1&#10;WGraA3rbhKMomoS90mWnFePGgDUfnHju8auKM/upqgy3qMkw1Gb9W/v3yr3D+TVN15p2tWD7Muhf&#10;VNFSISHpESqnlqInLV5AtYJpZVRlr5hqQ1VVgnHPAdjE0TM2jzXtuOcCzTHdsU3m/8Gyj5sHjUSZ&#10;YYKRpC2M6DM0jcp1wxGYSm4YtOuNa1TfmRTiH7sH7aia7l6xbwZJtaghnt+aDr4EEQDQwaS16mtO&#10;S6g4dhDhBYa7GEBDq/6DKiE1fbLKt3Fb6dblgAahrZ/W7jgtvrWIgZFMJ6MxRgw8w9Hh0/TwaaeN&#10;fcdVi9whwxpq89B0c2/sEHoIcZmkKkTTgJ2mjbwwAOZggcTwqfO5Evx0fyZRspwtZyQgo8kyIFGe&#10;B7fFggSTIp6O87f5YpHHv1zemKS1KEsuXZqD0mLyZ5Pca37QyFFrRjWidHCuJKPXq0Wj0YaC0gv/&#10;+IaD5xQWXpbh+wVcnlGKRyS6GyVBMZlNA1KQcZBMo1kQxcldMolIQvLiktK9kPzfKaE+w8kYRurp&#10;nIp+xi3yz0tuNG2FhV3SiDbDs2MQTZ3+lrL0o7VUNMP5rBWu/FMrYNyHQXu1OoEO2l+pcgdi1Qrk&#10;BLsEth4caqV/YNTDBsmw+f5ENceoeS9B8ElMiFs5/kLG0xFc9Llnde6hkgFUhi1Gw3Fh/ZpyzZDq&#10;Fn6MSnjZup9mqGT/O8Fm8NXvt5hbPed3H3XatfPfAA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Fzri1q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71552" behindDoc="0" locked="0" layoutInCell="1" allowOverlap="1" wp14:anchorId="239D410F" wp14:editId="62D5A92D">
                      <wp:simplePos x="0" y="0"/>
                      <wp:positionH relativeFrom="column">
                        <wp:posOffset>0</wp:posOffset>
                      </wp:positionH>
                      <wp:positionV relativeFrom="paragraph">
                        <wp:posOffset>0</wp:posOffset>
                      </wp:positionV>
                      <wp:extent cx="47625" cy="47625"/>
                      <wp:effectExtent l="57150" t="0" r="47625" b="9525"/>
                      <wp:wrapNone/>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IwsQIAALMFAAAOAAAAZHJzL2Uyb0RvYy54bWysVNtunDAQfa/Uf7D8WIkAG+8FFDZKlqWq&#10;lLZR036A15jFKtjUdpZNqv57x2avyUvVlgdkzwxn5swc5up62zZow7URSmY4vogw4pKpUsh1hr99&#10;LYIZRsZSWdJGSZ7hJ27w9fztm6u+S/lI1aopuUYAIk3adxmure3SMDSs5i01F6rjEpyV0i21cNXr&#10;sNS0B/S2CUdRNAl7pctOK8aNAWs+OPHc41cVZ/ZzVRluUZNhqM36t/bvlXuH8yuarjXtasF2ZdC/&#10;qKKlQkLSA1ROLUWPWryCagXTyqjKXjDVhqqqBOOeA7CJoxdsHmracc8FmmO6Q5vM/4Nlnzb3Goky&#10;w5cYSdrCiL5A06hcNxyBqeSGQbveuUb1nUkh/qG7146q6e4U+26QVIsa4vmN6eBLEAEA7U1aq77m&#10;tISKYwcRnmG4iwE0tOo/qhJS00erfBu3lW5dDmgQ2vppPR2mxbcWMTCS6WQ0xoiBZzg6fJruP+20&#10;se+5apE7ZFhDbR6abu6MHUL3IS6TVIVoGrDTtJFnBsAcLJAYPnU+V4Kf7s8kSpaz5YwEZDRZBiTK&#10;8+CmWJBgUsTTcX6ZLxZ5/MvljUlai7Lk0qXZKy0mfzbJneYHjRy0ZlQjSgfnSjJ6vVo0Gm0oKL3w&#10;j284eI5h4XkZvl/A5QWleESi21ESFJPZNCAFGQfJNJoFUZzcJpOIJCQvzindCcn/nRLqM5yMYaSe&#10;zrHoF9wi/7zmRtNWWNgljWgzPDsE0dTpbylLP1pLRTOcT1rhyj+2Asa9H7RXqxPooP2VKp9ArFqB&#10;nGCXwNaDQ630M0Y9bJAMmx+PVHOMmg8SBJ/EhLiV4y9kPB3BRZ96VqceKhlAZdhiNBwX1q8p1wyp&#10;buDHqISXrftphkp2vxNsBl/9bou51XN691HHXTv/DQAA//8DAFBLAwQUAAYACAAAACEAxsijD9gA&#10;AAABAQAADwAAAGRycy9kb3ducmV2LnhtbEyPT0vDQBDF74LfYRnBi9iNgn9IsylSEIsIxdT2PM2O&#10;STA7m2a3Sfz2jr3oZR7DG977TbaYXKsG6kPj2cDNLAFFXHrbcGXgY/N8/QgqRGSLrWcy8E0BFvn5&#10;WYap9SO/01DESkkIhxQN1DF2qdahrMlhmPmOWLxP3zuMsvaVtj2OEu5afZsk99phw9JQY0fLmsqv&#10;4ugMjOV62G3eXvT6arfyfFgdlsX21ZjLi+lpDirSFP+O4Rdf0CEXpr0/sg2qNSCPxNMU7+EO1P4k&#10;Os/0f/L8BwAA//8DAFBLAQItABQABgAIAAAAIQC2gziS/gAAAOEBAAATAAAAAAAAAAAAAAAAAAAA&#10;AABbQ29udGVudF9UeXBlc10ueG1sUEsBAi0AFAAGAAgAAAAhADj9If/WAAAAlAEAAAsAAAAAAAAA&#10;AAAAAAAALwEAAF9yZWxzLy5yZWxzUEsBAi0AFAAGAAgAAAAhAPWCkjCxAgAAswUAAA4AAAAAAAAA&#10;AAAAAAAALgIAAGRycy9lMm9Eb2MueG1sUEsBAi0AFAAGAAgAAAAhAMbIow/YAAAAAQEAAA8AAAAA&#10;AAAAAAAAAAAACwUAAGRycy9kb3ducmV2LnhtbFBLBQYAAAAABAAEAPMAAAAQBg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72576" behindDoc="0" locked="0" layoutInCell="1" allowOverlap="1" wp14:anchorId="39C7FD30" wp14:editId="4848EC1C">
                      <wp:simplePos x="0" y="0"/>
                      <wp:positionH relativeFrom="column">
                        <wp:posOffset>0</wp:posOffset>
                      </wp:positionH>
                      <wp:positionV relativeFrom="paragraph">
                        <wp:posOffset>0</wp:posOffset>
                      </wp:positionV>
                      <wp:extent cx="47625" cy="47625"/>
                      <wp:effectExtent l="57150" t="0" r="47625" b="9525"/>
                      <wp:wrapNone/>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qvsAIAALMFAAAOAAAAZHJzL2Uyb0RvYy54bWysVNtu1DAQfUfiHyw/IqW54L0karZqNxuE&#10;VKCi8AFex9lYJHaw3U0L4t8ZO3ttXxCQh8iemZyZM3Myl1ePXYu2XBuhZI7jiwgjLpmqhNzk+OuX&#10;MphjZCyVFW2V5Dl+4gZfLV6/uhz6jCeqUW3FNQIQabKhz3FjbZ+FoWEN76i5UD2X4KyV7qiFq96E&#10;laYDoHdtmETRNByUrnqtGDcGrMXoxAuPX9ec2U91bbhFbY6hNuvf2r/X7h0uLmm20bRvBNuVQf+i&#10;io4KCUkPUAW1FD1o8QKqE0wro2p7wVQXqroWjHsOwCaOnrG5b2jPPRdojukPbTL/D5Z93N5pJKoc&#10;JxhJ2sGIPkPTqNy0HIGp4oZBu964Rg29ySD+vr/TjqrpbxX7ZpBUywbi+bXp4UsQAQDtTVqroeG0&#10;gopjBxGeYbiLATS0Hj6oClLTB6t8Gx9r3bkc0CD06Kf1dJgWf7SIgZHMpskEIwae8ejwabb/tNfG&#10;vuOqQ+6QYw21eWi6vTV2DN2HuExSlaJtwU6zVp4ZAHO0QGL41PlcCX66P9MoXc1XcxKQZLoKSFQU&#10;wXW5JMG0jGeT4m2xXBbxL5c3JlkjqopLl2avtJj82SR3mh81ctCaUa2oHJwryejNetlqtKWg9NI/&#10;vuHgOYaF52X4fgGXZ5TihEQ3SRqU0/ksICWZBOksmgdRnN6k04ikpCjPKd0Kyf+dEhpynE5gpJ7O&#10;sehn3CL/vORGs05Y2CWt6HI8PwTRzOlvJSs/WktFO55PWuHKP7YCxr0ftFerE+io/bWqnkCsWoGc&#10;YJfA1oNDo/QPjAbYIDk23x+o5hi17yUIPo0JcSvHX8hklsBFn3rWpx4qGUDl2GI0HpfWrynXDKmu&#10;4ceohZet+2nGSna/E2wGX/1ui7nVc3r3Ucddu/gNAAD//wMAUEsDBBQABgAIAAAAIQDGyKMP2AAA&#10;AAEBAAAPAAAAZHJzL2Rvd25yZXYueG1sTI9PS8NAEMXvgt9hGcGL2I2Cf0izKVIQiwjF1PY8zY5J&#10;MDubZrdJ/PaOvehlHsMb3vtNtphcqwbqQ+PZwM0sAUVcettwZeBj83z9CCpEZIutZzLwTQEW+flZ&#10;hqn1I7/TUMRKSQiHFA3UMXap1qGsyWGY+Y5YvE/fO4yy9pW2PY4S7lp9myT32mHD0lBjR8uayq/i&#10;6AyM5XrYbd5e9Ppqt/J8WB2WxfbVmMuL6WkOKtIU/47hF1/QIRemvT+yDao1II/E0xTv4Q7U/iQ6&#10;z/R/8vwHAAD//wMAUEsBAi0AFAAGAAgAAAAhALaDOJL+AAAA4QEAABMAAAAAAAAAAAAAAAAAAAAA&#10;AFtDb250ZW50X1R5cGVzXS54bWxQSwECLQAUAAYACAAAACEAOP0h/9YAAACUAQAACwAAAAAAAAAA&#10;AAAAAAAvAQAAX3JlbHMvLnJlbHNQSwECLQAUAAYACAAAACEAICPar7ACAACzBQAADgAAAAAAAAAA&#10;AAAAAAAuAgAAZHJzL2Uyb0RvYy54bWxQSwECLQAUAAYACAAAACEAxsijD9gAAAABAQAADwAAAAAA&#10;AAAAAAAAAAAKBQAAZHJzL2Rvd25yZXYueG1sUEsFBgAAAAAEAAQA8wAAAA8GAAAAAA==&#10;" filled="f" stroked="f">
                      <o:lock v:ext="edit" aspectratio="t"/>
                    </v:rect>
                  </w:pict>
                </mc:Fallback>
              </mc:AlternateContent>
            </w:r>
            <w:r>
              <w:rPr>
                <w:noProof/>
                <w:kern w:val="2"/>
                <w:lang w:eastAsia="lt-LT" w:bidi="ar-SA"/>
              </w:rPr>
              <mc:AlternateContent>
                <mc:Choice Requires="wps">
                  <w:drawing>
                    <wp:anchor distT="0" distB="0" distL="114300" distR="114300" simplePos="0" relativeHeight="251673600" behindDoc="0" locked="0" layoutInCell="1" allowOverlap="1" wp14:anchorId="3096C790" wp14:editId="2372AD8A">
                      <wp:simplePos x="0" y="0"/>
                      <wp:positionH relativeFrom="column">
                        <wp:posOffset>0</wp:posOffset>
                      </wp:positionH>
                      <wp:positionV relativeFrom="paragraph">
                        <wp:posOffset>0</wp:posOffset>
                      </wp:positionV>
                      <wp:extent cx="47625" cy="47625"/>
                      <wp:effectExtent l="57150" t="0" r="47625" b="9525"/>
                      <wp:wrapNone/>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 o:spid="_x0000_s1026" alt="*" style="position:absolute;margin-left:0;margin-top:0;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LVrwIAALMFAAAOAAAAZHJzL2Uyb0RvYy54bWysVNuO0zAQfUfiHyw/ImWTFPeSaNPVbtMg&#10;pAVWLHyA6ziNRWIH29u0IP6dsdPr7gsC8hDZM5Mzc2ZO5vpm2zZow7URSmY4voow4pKpUsh1hr9+&#10;KYIZRsZSWdJGSZ7hHTf4Zv761XXfpXykatWUXCMAkSbtuwzX1nZpGBpW85aaK9VxCc5K6ZZauOp1&#10;WGraA3rbhKMomoS90mWnFePGgDUfnHju8auKM/upqgy3qMkw1Gb9W/v3yr3D+TVN15p2tWD7Muhf&#10;VNFSISHpESqnlqInLV5AtYJpZVRlr5hqQ1VVgnHPAdjE0TM2jzXtuOcCzTHdsU3m/8Gyj5sHjUQJ&#10;s8NI0hZG9BmaRuW64QhMJTcM2vXGNarvTArxj92DdlRNd6/YN4OkWtQQz29NB18OQAeT1qqvOS2h&#10;4thBhBcY7mIADa36D6qE1PTJKt/GbaVblwMahLZ+WrvjtPjWIgZGMp2Mxhgx8AxHh0/Tw6edNvYd&#10;Vy1yhwxrqM1D0829sUPoIcRlkqoQTQN2mjbywgCYgwUSw6fO50rw0/2ZRMlytpyRgIwmy4BEeR7c&#10;FgsSTIp4Os7f5otFHv9yeWOS1qIsuXRpDkqLyZ9Ncq/5QSNHrRnViNLBuZKMXq8WjUYbCkov/OMb&#10;Dp5TWHhZhu8XcHlGKR6R6G6UBMVkNg1IQcZBMo1mQRQnd8kkIgnJi0tK90Lyf6eE+gwnYxipp3Mq&#10;+hm3yD8vudG0FRZ2SSPaDM+OQTR1+lvK0o/WUtEM57NWuPJPrYBxHwbt1eoEOmh/pcodiFUrkBPs&#10;Eth6cKiV/oFRDxskw+b7E9Uco+a9BMEnMSFu5fgLGU9HcNHnntW5h0oGUBm2GA3HhfVryjVDqlv4&#10;MSrhZet+mqGS/e8Em8FXv99ibvWc333UadfOfwMAAP//AwBQSwMEFAAGAAgAAAAhAMbIow/YAAAA&#10;AQEAAA8AAABkcnMvZG93bnJldi54bWxMj09Lw0AQxe+C32EZwYvYjYJ/SLMpUhCLCMXU9jzNjkkw&#10;O5tmt0n89o696GUewxve+022mFyrBupD49nAzSwBRVx623Bl4GPzfP0IKkRki61nMvBNARb5+VmG&#10;qfUjv9NQxEpJCIcUDdQxdqnWoazJYZj5jli8T987jLL2lbY9jhLuWn2bJPfaYcPSUGNHy5rKr+Lo&#10;DIzletht3l70+mq38nxYHZbF9tWYy4vpaQ4q0hT/juEXX9AhF6a9P7INqjUgj8TTFO/hDtT+JDrP&#10;9H/y/AcAAP//AwBQSwECLQAUAAYACAAAACEAtoM4kv4AAADhAQAAEwAAAAAAAAAAAAAAAAAAAAAA&#10;W0NvbnRlbnRfVHlwZXNdLnhtbFBLAQItABQABgAIAAAAIQA4/SH/1gAAAJQBAAALAAAAAAAAAAAA&#10;AAAAAC8BAABfcmVscy8ucmVsc1BLAQItABQABgAIAAAAIQAex3LVrwIAALMFAAAOAAAAAAAAAAAA&#10;AAAAAC4CAABkcnMvZTJvRG9jLnhtbFBLAQItABQABgAIAAAAIQDGyKMP2AAAAAEBAAAPAAAAAAAA&#10;AAAAAAAAAAkFAABkcnMvZG93bnJldi54bWxQSwUGAAAAAAQABADzAAAADgYAAAAA&#10;" filled="f" stroked="f">
                      <o:lock v:ext="edit" aspectratio="t"/>
                    </v:rect>
                  </w:pict>
                </mc:Fallback>
              </mc:AlternateContent>
            </w:r>
            <w:r>
              <w:rPr>
                <w:sz w:val="20"/>
                <w:lang w:eastAsia="lt-LT"/>
              </w:rPr>
              <w:t>Nago nuėmimas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 xml:space="preserve">B35.1 </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Nagų grybelis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B37.2</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Odos ir nagų kandidozė</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315"/>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L60.8</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Kitos nagų ligos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16</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Pašalinimas, lazerdestrukcija</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tik vaikams</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I78.1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Apgamas, nepiktybinis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17</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Pašalinimas, lazerdestrukcija</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vaikams, suaugusiesiems veido ir kaklo sritis</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Q82.5</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Įgimtas nepiktybinis apgamas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18</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Skleroterapija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N43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Sėklidės ir sėklinio virželio vandenė</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19</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Plėvės incizija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Q52.3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Užakusi mergystės plėvė</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20</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Skleroterapija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I84</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Hemorojus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31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21</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Frenulotomija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Q38.1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Ankiloglosija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w:t>
            </w: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22</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Blefarochalazės pašalinimas </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neatliekama gilesnių audinių ekscizija ir/arba audinių plastika</w:t>
            </w: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H02.3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Blefarochalazė</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23</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Lazerinė kapsulotomija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H26.4</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Katarakta po kitų ligų</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24</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Diabetinės retinopatijos lazerkoaguliacija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E10.31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1 tipo cukrinis diabetas su bazine retinopatija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E11.31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2 tipo cukrinis diabetas su bazine retinopatija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E13.31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Kitas patikslintas cukrinis diabetas su bazine retinopatija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E14.31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Nepatikslintas cukrinis diabetas su bazine retinopatija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25</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Lazerinė iridektomija</w:t>
            </w:r>
          </w:p>
        </w:tc>
        <w:tc>
          <w:tcPr>
            <w:tcW w:w="182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H40.2</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Pirminė uždaro kampo glaukoma</w:t>
            </w:r>
          </w:p>
        </w:tc>
        <w:tc>
          <w:tcPr>
            <w:tcW w:w="960"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lastRenderedPageBreak/>
              <w:t>26</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Selektyvi lazerinė trabekuloplastika</w:t>
            </w:r>
          </w:p>
        </w:tc>
        <w:tc>
          <w:tcPr>
            <w:tcW w:w="182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H40.1</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Pirminė atviro kampo glaukoma (terminalinė glaukoma)</w:t>
            </w:r>
          </w:p>
        </w:tc>
        <w:tc>
          <w:tcPr>
            <w:tcW w:w="960"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H40.5</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Antrinė glaukoma dėl kitų akies ligų</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27</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Trichiazės korekcija lazeriu arba krioterapija</w:t>
            </w:r>
          </w:p>
        </w:tc>
        <w:tc>
          <w:tcPr>
            <w:tcW w:w="1824"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jei nėra entropiono ar ektropiono</w:t>
            </w: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H02.0</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Voko entropionas (įvirtimas) ir trichiazė</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28</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Smilkininio apatinio žandikaulio sąnario artrocentezė</w:t>
            </w:r>
          </w:p>
        </w:tc>
        <w:tc>
          <w:tcPr>
            <w:tcW w:w="182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K07.6</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Smilkininio apatinio žandikaulio sąnario pakitimai</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29</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Burnos ertmės cistos pašalinimas</w:t>
            </w:r>
          </w:p>
        </w:tc>
        <w:tc>
          <w:tcPr>
            <w:tcW w:w="182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K09.0</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Embrioninės kilmės odontogeninės cistos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K09.9</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Burnos ertmės cista, nepatikslinta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30</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Lipomos pašalinimas </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tik suaugusiesiems, jei neatliekama audinių plastika</w:t>
            </w: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D17.0</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Galvos, veido ir kaklo odos bei poodinio audinio riebalinio audinio gerybinis navikas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D17.1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Liemens odos ir poodinio audinio riebalinio audinio gerybinis navikas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94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D17.2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Galūnių odos ir poodinio audinio riebalinio audinio gerybinis navikas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D17.3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Kitų ir nepatikslintų lokalizacijų odos bei poodinio audinio riebalinio audinio gerybinis navikas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31</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Hemangiomos pašalinimas (išskyrus kraujagyslines malformacijas)</w:t>
            </w:r>
          </w:p>
        </w:tc>
        <w:tc>
          <w:tcPr>
            <w:tcW w:w="1824"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jei neįgimtos</w:t>
            </w:r>
          </w:p>
        </w:tc>
        <w:tc>
          <w:tcPr>
            <w:tcW w:w="1264"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D18.01</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Hemangioma, oda ir poodinis audinys</w:t>
            </w:r>
          </w:p>
        </w:tc>
        <w:tc>
          <w:tcPr>
            <w:tcW w:w="960"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II</w:t>
            </w: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lastRenderedPageBreak/>
              <w:t>32</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Navikų pašalinimas</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 veido ir kaklo sritis ir/ar jei neatliekama audinių plastika</w:t>
            </w: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D21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Jungiamojo audinio ir kitų minkštųjų audinių gerybiniai navikai</w:t>
            </w:r>
          </w:p>
        </w:tc>
        <w:tc>
          <w:tcPr>
            <w:tcW w:w="960"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II</w:t>
            </w:r>
          </w:p>
        </w:tc>
      </w:tr>
      <w:tr w:rsidR="0016530B" w:rsidTr="0016530B">
        <w:trPr>
          <w:trHeight w:val="252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33</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Apgamų ir gerybinių navikų šalinimas</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neatliekama audinių plastika</w:t>
            </w: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atliekama po dermatoskopinio ištyrimo (D22.5-7) ir po pašalinimo 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D22.5-7</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Melanocitiniai apgamai</w:t>
            </w:r>
          </w:p>
        </w:tc>
        <w:tc>
          <w:tcPr>
            <w:tcW w:w="960"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D23.1, D23.5-7</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Kiti odos gerybiniai navikai</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34</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Cistų pašalinimas</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neatliekama audinių plastika</w:t>
            </w: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L72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Odos ir poodinio audinio folikulinės cistos </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157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35</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Opų, granuliomos, randų ekscizija </w:t>
            </w:r>
          </w:p>
        </w:tc>
        <w:tc>
          <w:tcPr>
            <w:tcW w:w="182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jei neatliekama audinių plastika</w:t>
            </w: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 (L91 ir L94)</w:t>
            </w: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L84</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Suragėjimai ir sukietėjimai</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L85.8</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Kitos patikslintos epidermio sustorėjimo rūšys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L90.5</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Randiniai odos pakitimai ir fibrozė</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L91</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Hipertrofiniai odos pakitimai (išskyrus keloidinius randus)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L92</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Odos ir poodinių audinių granuliominiai pakitimai</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L94</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Kiti lokalūs jungiamojo audinio pakitimai</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L97</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Kojos opa, neklasifikuojama kitur</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36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L98.0</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Piogeninė granulioma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lastRenderedPageBreak/>
              <w:t>36</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Pilvo sienos arba bambos biopsija</w:t>
            </w:r>
          </w:p>
        </w:tc>
        <w:tc>
          <w:tcPr>
            <w:tcW w:w="1824" w:type="dxa"/>
            <w:tcBorders>
              <w:top w:val="nil"/>
              <w:left w:val="nil"/>
              <w:bottom w:val="single" w:sz="4" w:space="0" w:color="auto"/>
              <w:right w:val="single" w:sz="4" w:space="0" w:color="auto"/>
            </w:tcBorders>
            <w:noWrap/>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L92.3</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Odos ir poodinių audinių svetimkūnio tipo granulioma </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37</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Sinovijos ekscizinė biopsija</w:t>
            </w:r>
          </w:p>
        </w:tc>
        <w:tc>
          <w:tcPr>
            <w:tcW w:w="1824" w:type="dxa"/>
            <w:tcBorders>
              <w:top w:val="nil"/>
              <w:left w:val="nil"/>
              <w:bottom w:val="single" w:sz="4" w:space="0" w:color="auto"/>
              <w:right w:val="single" w:sz="4" w:space="0" w:color="auto"/>
            </w:tcBorders>
            <w:noWrap/>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M13</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Kitas artritas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38</w:t>
            </w:r>
          </w:p>
        </w:tc>
        <w:tc>
          <w:tcPr>
            <w:tcW w:w="2178" w:type="dxa"/>
            <w:tcBorders>
              <w:top w:val="nil"/>
              <w:left w:val="nil"/>
              <w:bottom w:val="single" w:sz="4" w:space="0" w:color="auto"/>
              <w:right w:val="single" w:sz="4" w:space="0" w:color="auto"/>
            </w:tcBorders>
            <w:noWrap/>
            <w:hideMark/>
          </w:tcPr>
          <w:p w:rsidR="0016530B" w:rsidRDefault="0016530B">
            <w:pPr>
              <w:rPr>
                <w:color w:val="000000"/>
                <w:kern w:val="2"/>
                <w:sz w:val="20"/>
                <w:lang w:eastAsia="lt-LT"/>
              </w:rPr>
            </w:pPr>
            <w:r>
              <w:rPr>
                <w:color w:val="000000"/>
                <w:sz w:val="20"/>
                <w:lang w:eastAsia="lt-LT"/>
              </w:rPr>
              <w:t>Audinių ekscizinė biopsija</w:t>
            </w:r>
          </w:p>
        </w:tc>
        <w:tc>
          <w:tcPr>
            <w:tcW w:w="1824" w:type="dxa"/>
            <w:tcBorders>
              <w:top w:val="nil"/>
              <w:left w:val="nil"/>
              <w:bottom w:val="single" w:sz="4" w:space="0" w:color="auto"/>
              <w:right w:val="single" w:sz="4" w:space="0" w:color="auto"/>
            </w:tcBorders>
            <w:noWrap/>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M30-36</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Sisteminės jungiamojo audinio ligos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39</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Endoskopinis svetimkūnių 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T18</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Svetimkūnis virškinimo trakte</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T19</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Svetimkūnis lyties ir šlapimo organuose</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noWrap/>
            <w:hideMark/>
          </w:tcPr>
          <w:p w:rsidR="0016530B" w:rsidRDefault="0016530B">
            <w:pPr>
              <w:jc w:val="center"/>
              <w:rPr>
                <w:kern w:val="2"/>
                <w:sz w:val="20"/>
                <w:lang w:eastAsia="lt-LT"/>
              </w:rPr>
            </w:pPr>
            <w:r>
              <w:rPr>
                <w:sz w:val="20"/>
                <w:lang w:eastAsia="lt-LT"/>
              </w:rPr>
              <w:t>T17</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Svetimkūnis kvėpavimo takuose </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40</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Tulžies latakų drenų, stentų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Z46.5</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Ileostominių ir kitų žarnyno prietaisų parinkimas ir pritaikymas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41</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Endoskopinis vidinio dreno arba stento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Z46.5</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Ileostominių ir kitų žarnyno prietaisų parinkimas ir pritaikymas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Z45.8</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Kitų implantuotų prietaisų pritaikymas ir priežiūra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Z46.8</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Kitų patikslintų prietaisų parinkimas ir pritaikymas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Z46.6</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Šlapimo takų prietaisų parinkimas ir pritaikymas </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31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42</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Cistoskopija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c>
          <w:tcPr>
            <w:tcW w:w="1616"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43</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Šlapimtakio stento pašalinimas, atliekant cistoskopiją</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Z46.6</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Šlapimo takų prietaisų parinkimas ir pritaikymas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44</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Frenulotomija, frenuloplastika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Q55</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Kitos įgimtos vyro lytinių organų formavimosi ydos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63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color w:val="000000"/>
                <w:kern w:val="2"/>
                <w:sz w:val="20"/>
                <w:lang w:eastAsia="lt-LT"/>
              </w:rPr>
            </w:pPr>
            <w:r>
              <w:rPr>
                <w:color w:val="000000"/>
                <w:sz w:val="20"/>
                <w:lang w:eastAsia="lt-LT"/>
              </w:rPr>
              <w:t>45</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Gimdos kaklelio diliatacija arba incizija</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N88.2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Gimdos kaklelio striktūra ir stenozė</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00"/>
        </w:trPr>
        <w:tc>
          <w:tcPr>
            <w:tcW w:w="570" w:type="dxa"/>
            <w:tcBorders>
              <w:top w:val="nil"/>
              <w:left w:val="single" w:sz="4" w:space="0" w:color="auto"/>
              <w:bottom w:val="single" w:sz="4" w:space="0" w:color="auto"/>
              <w:right w:val="single" w:sz="4" w:space="0" w:color="auto"/>
            </w:tcBorders>
            <w:noWrap/>
            <w:hideMark/>
          </w:tcPr>
          <w:p w:rsidR="0016530B" w:rsidRDefault="0016530B">
            <w:pPr>
              <w:jc w:val="right"/>
              <w:rPr>
                <w:color w:val="000000"/>
                <w:kern w:val="2"/>
                <w:sz w:val="20"/>
                <w:lang w:eastAsia="lt-LT"/>
              </w:rPr>
            </w:pPr>
            <w:r>
              <w:rPr>
                <w:color w:val="000000"/>
                <w:sz w:val="20"/>
                <w:lang w:eastAsia="lt-LT"/>
              </w:rPr>
              <w:t>46</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Cistos pašalinimas</w:t>
            </w: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N75.0</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Didžiųjų makšties prieangio (Bartolinio) </w:t>
            </w:r>
            <w:r>
              <w:rPr>
                <w:sz w:val="20"/>
                <w:lang w:eastAsia="lt-LT"/>
              </w:rPr>
              <w:lastRenderedPageBreak/>
              <w:t>liaukų ligos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lastRenderedPageBreak/>
              <w:t>II</w:t>
            </w:r>
          </w:p>
        </w:tc>
      </w:tr>
      <w:tr w:rsidR="0016530B" w:rsidTr="0016530B">
        <w:trPr>
          <w:trHeight w:val="480"/>
        </w:trPr>
        <w:tc>
          <w:tcPr>
            <w:tcW w:w="570" w:type="dxa"/>
            <w:tcBorders>
              <w:top w:val="nil"/>
              <w:left w:val="single" w:sz="4" w:space="0" w:color="auto"/>
              <w:bottom w:val="single" w:sz="4" w:space="0" w:color="auto"/>
              <w:right w:val="single" w:sz="4" w:space="0" w:color="auto"/>
            </w:tcBorders>
            <w:noWrap/>
          </w:tcPr>
          <w:p w:rsidR="0016530B" w:rsidRDefault="0016530B">
            <w:pPr>
              <w:ind w:firstLine="50"/>
              <w:jc w:val="right"/>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N90.7</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Vulvos cista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47</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Cistos punkcija ir/ar biopsija, kontroliuojant ultragarsu</w:t>
            </w:r>
          </w:p>
        </w:tc>
        <w:tc>
          <w:tcPr>
            <w:tcW w:w="1824" w:type="dxa"/>
            <w:noWrap/>
          </w:tcPr>
          <w:p w:rsidR="0016530B" w:rsidRDefault="0016530B">
            <w:pPr>
              <w:rPr>
                <w:color w:val="000000"/>
                <w:kern w:val="2"/>
                <w:sz w:val="20"/>
                <w:lang w:eastAsia="lt-LT"/>
              </w:rPr>
            </w:pPr>
          </w:p>
        </w:tc>
        <w:tc>
          <w:tcPr>
            <w:tcW w:w="1264" w:type="dxa"/>
            <w:tcBorders>
              <w:top w:val="nil"/>
              <w:left w:val="single" w:sz="4" w:space="0" w:color="auto"/>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 ir/ar citologinis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N83</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Kiaušidžių, kiaušintakio plačiojo raiščio neuždegiminės ligos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noWrap/>
            <w:hideMark/>
          </w:tcPr>
          <w:p w:rsidR="0016530B" w:rsidRDefault="0016530B">
            <w:pPr>
              <w:jc w:val="right"/>
              <w:rPr>
                <w:color w:val="000000"/>
                <w:kern w:val="2"/>
                <w:sz w:val="20"/>
                <w:lang w:eastAsia="lt-LT"/>
              </w:rPr>
            </w:pPr>
            <w:r>
              <w:rPr>
                <w:color w:val="000000"/>
                <w:sz w:val="20"/>
                <w:lang w:eastAsia="lt-LT"/>
              </w:rPr>
              <w:t>48</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Endometriumo biopsija</w:t>
            </w:r>
          </w:p>
        </w:tc>
        <w:tc>
          <w:tcPr>
            <w:tcW w:w="1824" w:type="dxa"/>
            <w:tcBorders>
              <w:top w:val="single" w:sz="4" w:space="0" w:color="auto"/>
              <w:left w:val="nil"/>
              <w:bottom w:val="single" w:sz="4" w:space="0" w:color="auto"/>
              <w:right w:val="single" w:sz="4" w:space="0" w:color="auto"/>
            </w:tcBorders>
            <w:noWrap/>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tcBorders>
              <w:top w:val="nil"/>
              <w:left w:val="nil"/>
              <w:bottom w:val="single" w:sz="4" w:space="0" w:color="auto"/>
              <w:right w:val="single" w:sz="4" w:space="0" w:color="auto"/>
            </w:tcBorders>
            <w:noWrap/>
            <w:hideMark/>
          </w:tcPr>
          <w:p w:rsidR="0016530B" w:rsidRDefault="0016530B">
            <w:pPr>
              <w:jc w:val="center"/>
              <w:rPr>
                <w:color w:val="000000"/>
                <w:kern w:val="2"/>
                <w:sz w:val="20"/>
                <w:lang w:eastAsia="lt-LT"/>
              </w:rPr>
            </w:pPr>
            <w:r>
              <w:rPr>
                <w:color w:val="000000"/>
                <w:sz w:val="20"/>
                <w:lang w:eastAsia="lt-LT"/>
              </w:rPr>
              <w:t>N85.0</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Liaukinė gimdos gleivinės (endometriumo) hiperplazija</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945"/>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N85.1</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Adenomatozinė gimdos gleivinės (endometriumo) hiperplazija</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N92</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Gausios, dažnos ir nereguliarios mėnesinės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N93</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Kiti nenormalūs kraujavimai iš gimdos ir makšties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360"/>
        </w:trPr>
        <w:tc>
          <w:tcPr>
            <w:tcW w:w="570"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N95.0</w:t>
            </w:r>
          </w:p>
        </w:tc>
        <w:tc>
          <w:tcPr>
            <w:tcW w:w="1616"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 xml:space="preserve">Kraujavimas po menopauzės </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945"/>
        </w:trPr>
        <w:tc>
          <w:tcPr>
            <w:tcW w:w="570" w:type="dxa"/>
            <w:tcBorders>
              <w:top w:val="nil"/>
              <w:left w:val="single" w:sz="4" w:space="0" w:color="auto"/>
              <w:bottom w:val="single" w:sz="4" w:space="0" w:color="auto"/>
              <w:right w:val="single" w:sz="4" w:space="0" w:color="auto"/>
            </w:tcBorders>
            <w:noWrap/>
            <w:hideMark/>
          </w:tcPr>
          <w:p w:rsidR="0016530B" w:rsidRDefault="0016530B">
            <w:pPr>
              <w:jc w:val="right"/>
              <w:rPr>
                <w:color w:val="000000"/>
                <w:kern w:val="2"/>
                <w:sz w:val="20"/>
                <w:lang w:eastAsia="lt-LT"/>
              </w:rPr>
            </w:pPr>
            <w:r>
              <w:rPr>
                <w:color w:val="000000"/>
                <w:sz w:val="20"/>
                <w:lang w:eastAsia="lt-LT"/>
              </w:rPr>
              <w:t>49</w:t>
            </w:r>
          </w:p>
        </w:tc>
        <w:tc>
          <w:tcPr>
            <w:tcW w:w="2178"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Gimdos kaklelio ar vulvos ar makšties biopsija</w:t>
            </w:r>
          </w:p>
        </w:tc>
        <w:tc>
          <w:tcPr>
            <w:tcW w:w="1824" w:type="dxa"/>
            <w:noWrap/>
          </w:tcPr>
          <w:p w:rsidR="0016530B" w:rsidRDefault="0016530B">
            <w:pPr>
              <w:rPr>
                <w:color w:val="000000"/>
                <w:kern w:val="2"/>
                <w:sz w:val="20"/>
                <w:lang w:eastAsia="lt-LT"/>
              </w:rPr>
            </w:pPr>
          </w:p>
        </w:tc>
        <w:tc>
          <w:tcPr>
            <w:tcW w:w="1264" w:type="dxa"/>
            <w:tcBorders>
              <w:top w:val="nil"/>
              <w:left w:val="single" w:sz="4" w:space="0" w:color="auto"/>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privalomas histologinis ištyrimas</w:t>
            </w:r>
          </w:p>
        </w:tc>
        <w:tc>
          <w:tcPr>
            <w:tcW w:w="936" w:type="dxa"/>
            <w:noWrap/>
          </w:tcPr>
          <w:p w:rsidR="0016530B" w:rsidRDefault="0016530B">
            <w:pPr>
              <w:rPr>
                <w:color w:val="000000"/>
                <w:kern w:val="2"/>
                <w:sz w:val="20"/>
                <w:lang w:eastAsia="lt-LT"/>
              </w:rPr>
            </w:pPr>
          </w:p>
        </w:tc>
        <w:tc>
          <w:tcPr>
            <w:tcW w:w="1616" w:type="dxa"/>
            <w:tcBorders>
              <w:top w:val="nil"/>
              <w:left w:val="single" w:sz="4" w:space="0" w:color="auto"/>
              <w:bottom w:val="single" w:sz="4" w:space="0" w:color="auto"/>
              <w:right w:val="single" w:sz="4" w:space="0" w:color="auto"/>
            </w:tcBorders>
            <w:noWrap/>
          </w:tcPr>
          <w:p w:rsidR="0016530B" w:rsidRDefault="0016530B">
            <w:pPr>
              <w:ind w:firstLine="50"/>
              <w:rPr>
                <w:color w:val="000000"/>
                <w:kern w:val="2"/>
                <w:sz w:val="20"/>
                <w:lang w:eastAsia="lt-LT"/>
              </w:rPr>
            </w:pP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50</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Polipektomija, ekscizija </w:t>
            </w:r>
          </w:p>
        </w:tc>
        <w:tc>
          <w:tcPr>
            <w:tcW w:w="1824" w:type="dxa"/>
            <w:tcBorders>
              <w:top w:val="single" w:sz="4" w:space="0" w:color="auto"/>
              <w:left w:val="nil"/>
              <w:bottom w:val="single" w:sz="4" w:space="0" w:color="auto"/>
              <w:right w:val="single" w:sz="4" w:space="0" w:color="auto"/>
            </w:tcBorders>
            <w:noWrap/>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w:t>
            </w:r>
          </w:p>
        </w:tc>
        <w:tc>
          <w:tcPr>
            <w:tcW w:w="936" w:type="dxa"/>
            <w:tcBorders>
              <w:top w:val="single" w:sz="4" w:space="0" w:color="auto"/>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N84.1</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Gimdos kaklelio polipas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34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N84.2</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Makšties polipas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36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N84.3</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Vulvos polipai</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N84.9</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Moters lyties organų polipas, nepatikslintas</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 xml:space="preserve">A63.0 </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Išangės ir lyties organų (venerinės) karpos </w:t>
            </w:r>
          </w:p>
        </w:tc>
        <w:tc>
          <w:tcPr>
            <w:tcW w:w="960" w:type="dxa"/>
            <w:tcBorders>
              <w:top w:val="nil"/>
              <w:left w:val="nil"/>
              <w:bottom w:val="single" w:sz="4" w:space="0" w:color="auto"/>
              <w:right w:val="single" w:sz="4" w:space="0" w:color="auto"/>
            </w:tcBorders>
          </w:tcPr>
          <w:p w:rsidR="0016530B" w:rsidRDefault="0016530B">
            <w:pPr>
              <w:ind w:firstLine="50"/>
              <w:jc w:val="center"/>
              <w:rPr>
                <w:color w:val="000000"/>
                <w:kern w:val="2"/>
                <w:sz w:val="20"/>
                <w:lang w:eastAsia="lt-LT"/>
              </w:rPr>
            </w:pPr>
          </w:p>
        </w:tc>
      </w:tr>
      <w:tr w:rsidR="0016530B" w:rsidTr="0016530B">
        <w:trPr>
          <w:trHeight w:val="1260"/>
        </w:trPr>
        <w:tc>
          <w:tcPr>
            <w:tcW w:w="570" w:type="dxa"/>
            <w:tcBorders>
              <w:top w:val="nil"/>
              <w:left w:val="single" w:sz="4" w:space="0" w:color="auto"/>
              <w:bottom w:val="single" w:sz="4" w:space="0" w:color="auto"/>
              <w:right w:val="single" w:sz="4" w:space="0" w:color="auto"/>
            </w:tcBorders>
            <w:hideMark/>
          </w:tcPr>
          <w:p w:rsidR="0016530B" w:rsidRDefault="0016530B">
            <w:pPr>
              <w:jc w:val="right"/>
              <w:rPr>
                <w:kern w:val="2"/>
                <w:sz w:val="20"/>
                <w:lang w:eastAsia="lt-LT"/>
              </w:rPr>
            </w:pPr>
            <w:r>
              <w:rPr>
                <w:sz w:val="20"/>
                <w:lang w:eastAsia="lt-LT"/>
              </w:rPr>
              <w:t>51</w:t>
            </w:r>
          </w:p>
        </w:tc>
        <w:tc>
          <w:tcPr>
            <w:tcW w:w="2178"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Polipektomija ar pažeidimo šalinimas</w:t>
            </w:r>
          </w:p>
        </w:tc>
        <w:tc>
          <w:tcPr>
            <w:tcW w:w="1824" w:type="dxa"/>
          </w:tcPr>
          <w:p w:rsidR="0016530B" w:rsidRDefault="0016530B">
            <w:pPr>
              <w:rPr>
                <w:color w:val="000000"/>
                <w:kern w:val="2"/>
                <w:sz w:val="20"/>
                <w:lang w:eastAsia="lt-LT"/>
              </w:rPr>
            </w:pPr>
          </w:p>
        </w:tc>
        <w:tc>
          <w:tcPr>
            <w:tcW w:w="1264" w:type="dxa"/>
            <w:tcBorders>
              <w:top w:val="nil"/>
              <w:left w:val="single" w:sz="4" w:space="0" w:color="auto"/>
              <w:bottom w:val="single" w:sz="4" w:space="0" w:color="auto"/>
              <w:right w:val="single" w:sz="4" w:space="0" w:color="auto"/>
            </w:tcBorders>
            <w:hideMark/>
          </w:tcPr>
          <w:p w:rsidR="0016530B" w:rsidRDefault="0016530B">
            <w:pPr>
              <w:rPr>
                <w:color w:val="000000"/>
                <w:kern w:val="2"/>
                <w:sz w:val="20"/>
                <w:lang w:eastAsia="lt-LT"/>
              </w:rPr>
            </w:pPr>
            <w:r>
              <w:rPr>
                <w:color w:val="000000"/>
                <w:sz w:val="20"/>
                <w:lang w:eastAsia="lt-LT"/>
              </w:rPr>
              <w:t>po pašalinimo privalomas histologinis ištyrimas</w:t>
            </w: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K62.0</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Išangės polipas</w:t>
            </w:r>
          </w:p>
        </w:tc>
        <w:tc>
          <w:tcPr>
            <w:tcW w:w="960" w:type="dxa"/>
            <w:tcBorders>
              <w:top w:val="nil"/>
              <w:left w:val="nil"/>
              <w:bottom w:val="single" w:sz="4" w:space="0" w:color="auto"/>
              <w:right w:val="single" w:sz="4" w:space="0" w:color="auto"/>
            </w:tcBorders>
            <w:hideMark/>
          </w:tcPr>
          <w:p w:rsidR="0016530B" w:rsidRDefault="0016530B">
            <w:pPr>
              <w:jc w:val="center"/>
              <w:rPr>
                <w:color w:val="000000"/>
                <w:kern w:val="2"/>
                <w:sz w:val="20"/>
                <w:lang w:eastAsia="lt-LT"/>
              </w:rPr>
            </w:pPr>
            <w:r>
              <w:rPr>
                <w:color w:val="000000"/>
                <w:sz w:val="20"/>
                <w:lang w:eastAsia="lt-LT"/>
              </w:rPr>
              <w:t>II</w:t>
            </w:r>
          </w:p>
        </w:tc>
      </w:tr>
      <w:tr w:rsidR="0016530B" w:rsidTr="0016530B">
        <w:trPr>
          <w:trHeight w:val="31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single" w:sz="4" w:space="0" w:color="auto"/>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00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K62.1</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Tiesiosios žarnos polipas</w:t>
            </w:r>
          </w:p>
        </w:tc>
        <w:tc>
          <w:tcPr>
            <w:tcW w:w="960" w:type="dxa"/>
            <w:tcBorders>
              <w:top w:val="nil"/>
              <w:left w:val="nil"/>
              <w:bottom w:val="single" w:sz="4" w:space="0" w:color="auto"/>
              <w:right w:val="single" w:sz="4" w:space="0" w:color="auto"/>
            </w:tcBorders>
          </w:tcPr>
          <w:p w:rsidR="0016530B" w:rsidRDefault="0016530B">
            <w:pPr>
              <w:ind w:firstLine="50"/>
              <w:jc w:val="center"/>
              <w:rPr>
                <w:kern w:val="2"/>
                <w:sz w:val="20"/>
                <w:lang w:eastAsia="lt-LT"/>
              </w:rPr>
            </w:pPr>
          </w:p>
        </w:tc>
      </w:tr>
      <w:tr w:rsidR="0016530B" w:rsidTr="0016530B">
        <w:trPr>
          <w:trHeight w:val="630"/>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936" w:type="dxa"/>
            <w:tcBorders>
              <w:top w:val="nil"/>
              <w:left w:val="nil"/>
              <w:bottom w:val="single" w:sz="4" w:space="0" w:color="auto"/>
              <w:right w:val="single" w:sz="4" w:space="0" w:color="auto"/>
            </w:tcBorders>
            <w:hideMark/>
          </w:tcPr>
          <w:p w:rsidR="0016530B" w:rsidRDefault="0016530B">
            <w:pPr>
              <w:jc w:val="center"/>
              <w:rPr>
                <w:kern w:val="2"/>
                <w:sz w:val="20"/>
                <w:lang w:eastAsia="lt-LT"/>
              </w:rPr>
            </w:pPr>
            <w:r>
              <w:rPr>
                <w:sz w:val="20"/>
                <w:lang w:eastAsia="lt-LT"/>
              </w:rPr>
              <w:t>D01.3</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 xml:space="preserve">Išangės ir išangės kanalo  karcinoma </w:t>
            </w:r>
            <w:r>
              <w:rPr>
                <w:i/>
                <w:iCs/>
                <w:sz w:val="20"/>
                <w:lang w:eastAsia="lt-LT"/>
              </w:rPr>
              <w:t>in situ</w:t>
            </w:r>
          </w:p>
        </w:tc>
        <w:tc>
          <w:tcPr>
            <w:tcW w:w="960" w:type="dxa"/>
            <w:tcBorders>
              <w:top w:val="nil"/>
              <w:left w:val="nil"/>
              <w:bottom w:val="single" w:sz="4" w:space="0" w:color="auto"/>
              <w:right w:val="single" w:sz="4" w:space="0" w:color="auto"/>
            </w:tcBorders>
          </w:tcPr>
          <w:p w:rsidR="0016530B" w:rsidRDefault="0016530B">
            <w:pPr>
              <w:ind w:firstLine="50"/>
              <w:jc w:val="center"/>
              <w:rPr>
                <w:kern w:val="2"/>
                <w:sz w:val="20"/>
                <w:lang w:eastAsia="lt-LT"/>
              </w:rPr>
            </w:pPr>
          </w:p>
        </w:tc>
      </w:tr>
      <w:tr w:rsidR="0016530B" w:rsidTr="0016530B">
        <w:trPr>
          <w:trHeight w:val="315"/>
        </w:trPr>
        <w:tc>
          <w:tcPr>
            <w:tcW w:w="570" w:type="dxa"/>
            <w:tcBorders>
              <w:top w:val="nil"/>
              <w:left w:val="single" w:sz="4" w:space="0" w:color="auto"/>
              <w:bottom w:val="single" w:sz="4" w:space="0" w:color="auto"/>
              <w:right w:val="single" w:sz="4" w:space="0" w:color="auto"/>
            </w:tcBorders>
          </w:tcPr>
          <w:p w:rsidR="0016530B" w:rsidRDefault="0016530B">
            <w:pPr>
              <w:ind w:firstLine="50"/>
              <w:jc w:val="right"/>
              <w:rPr>
                <w:kern w:val="2"/>
                <w:sz w:val="20"/>
                <w:lang w:eastAsia="lt-LT"/>
              </w:rPr>
            </w:pPr>
          </w:p>
        </w:tc>
        <w:tc>
          <w:tcPr>
            <w:tcW w:w="2178" w:type="dxa"/>
            <w:tcBorders>
              <w:top w:val="nil"/>
              <w:left w:val="nil"/>
              <w:bottom w:val="single" w:sz="4" w:space="0" w:color="auto"/>
              <w:right w:val="single" w:sz="4" w:space="0" w:color="auto"/>
            </w:tcBorders>
          </w:tcPr>
          <w:p w:rsidR="0016530B" w:rsidRDefault="0016530B">
            <w:pPr>
              <w:ind w:firstLine="50"/>
              <w:rPr>
                <w:kern w:val="2"/>
                <w:sz w:val="20"/>
                <w:lang w:eastAsia="lt-LT"/>
              </w:rPr>
            </w:pPr>
          </w:p>
        </w:tc>
        <w:tc>
          <w:tcPr>
            <w:tcW w:w="182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1264" w:type="dxa"/>
            <w:tcBorders>
              <w:top w:val="nil"/>
              <w:left w:val="nil"/>
              <w:bottom w:val="single" w:sz="4" w:space="0" w:color="auto"/>
              <w:right w:val="single" w:sz="4" w:space="0" w:color="auto"/>
            </w:tcBorders>
          </w:tcPr>
          <w:p w:rsidR="0016530B" w:rsidRDefault="0016530B">
            <w:pPr>
              <w:ind w:firstLine="50"/>
              <w:rPr>
                <w:color w:val="FF0000"/>
                <w:kern w:val="2"/>
                <w:sz w:val="20"/>
                <w:lang w:eastAsia="lt-LT"/>
              </w:rPr>
            </w:pPr>
          </w:p>
        </w:tc>
        <w:tc>
          <w:tcPr>
            <w:tcW w:w="936" w:type="dxa"/>
            <w:tcBorders>
              <w:top w:val="nil"/>
              <w:left w:val="nil"/>
              <w:bottom w:val="single" w:sz="4" w:space="0" w:color="auto"/>
              <w:right w:val="single" w:sz="4" w:space="0" w:color="auto"/>
            </w:tcBorders>
            <w:noWrap/>
            <w:hideMark/>
          </w:tcPr>
          <w:p w:rsidR="0016530B" w:rsidRDefault="0016530B">
            <w:pPr>
              <w:jc w:val="center"/>
              <w:rPr>
                <w:kern w:val="2"/>
                <w:sz w:val="20"/>
                <w:lang w:eastAsia="lt-LT"/>
              </w:rPr>
            </w:pPr>
            <w:r>
              <w:rPr>
                <w:sz w:val="20"/>
                <w:lang w:eastAsia="lt-LT"/>
              </w:rPr>
              <w:t>D12.9</w:t>
            </w:r>
          </w:p>
        </w:tc>
        <w:tc>
          <w:tcPr>
            <w:tcW w:w="1616" w:type="dxa"/>
            <w:tcBorders>
              <w:top w:val="nil"/>
              <w:left w:val="nil"/>
              <w:bottom w:val="single" w:sz="4" w:space="0" w:color="auto"/>
              <w:right w:val="single" w:sz="4" w:space="0" w:color="auto"/>
            </w:tcBorders>
            <w:hideMark/>
          </w:tcPr>
          <w:p w:rsidR="0016530B" w:rsidRDefault="0016530B">
            <w:pPr>
              <w:rPr>
                <w:kern w:val="2"/>
                <w:sz w:val="20"/>
                <w:lang w:eastAsia="lt-LT"/>
              </w:rPr>
            </w:pPr>
            <w:r>
              <w:rPr>
                <w:sz w:val="20"/>
                <w:lang w:eastAsia="lt-LT"/>
              </w:rPr>
              <w:t>Išangė ir išangės kanalas</w:t>
            </w:r>
          </w:p>
        </w:tc>
        <w:tc>
          <w:tcPr>
            <w:tcW w:w="960" w:type="dxa"/>
            <w:tcBorders>
              <w:top w:val="nil"/>
              <w:left w:val="nil"/>
              <w:bottom w:val="single" w:sz="4" w:space="0" w:color="auto"/>
              <w:right w:val="single" w:sz="4" w:space="0" w:color="auto"/>
            </w:tcBorders>
          </w:tcPr>
          <w:p w:rsidR="0016530B" w:rsidRDefault="0016530B">
            <w:pPr>
              <w:ind w:firstLine="50"/>
              <w:jc w:val="center"/>
              <w:rPr>
                <w:kern w:val="2"/>
                <w:sz w:val="20"/>
                <w:lang w:eastAsia="lt-LT"/>
              </w:rPr>
            </w:pPr>
          </w:p>
        </w:tc>
      </w:tr>
    </w:tbl>
    <w:p w:rsidR="0016530B" w:rsidRDefault="0016530B" w:rsidP="0016530B">
      <w:pPr>
        <w:jc w:val="both"/>
        <w:rPr>
          <w:kern w:val="2"/>
        </w:rPr>
      </w:pPr>
      <w:r>
        <w:rPr>
          <w:b/>
          <w:kern w:val="2"/>
          <w:sz w:val="36"/>
          <w:szCs w:val="36"/>
        </w:rPr>
        <w:lastRenderedPageBreak/>
        <w:tab/>
        <w:t xml:space="preserve">- </w:t>
      </w:r>
      <w:r w:rsidRPr="0016530B">
        <w:rPr>
          <w:kern w:val="2"/>
        </w:rPr>
        <w:t>Tikslinga teikti ir</w:t>
      </w:r>
      <w:r>
        <w:rPr>
          <w:kern w:val="2"/>
        </w:rPr>
        <w:t xml:space="preserve"> ateityje ambulatorinės chirurgijos paslaugas VšĮ Respublikinės Klaipėdos ligoninės Skuodo filiale.</w:t>
      </w:r>
    </w:p>
    <w:p w:rsidR="0016530B" w:rsidRDefault="0016530B" w:rsidP="0016530B">
      <w:pPr>
        <w:jc w:val="both"/>
        <w:rPr>
          <w:b/>
          <w:kern w:val="2"/>
          <w:sz w:val="36"/>
          <w:szCs w:val="36"/>
        </w:rPr>
      </w:pPr>
      <w:r>
        <w:rPr>
          <w:kern w:val="2"/>
        </w:rPr>
        <w:tab/>
        <w:t>- nesant galimybių teikti pagalbą ištisą parą organizuoti chirurginės pagalbos teikimą savaitgaliais ir švenčių dienomis.</w:t>
      </w:r>
    </w:p>
    <w:p w:rsidR="00762F37" w:rsidRDefault="00762F37" w:rsidP="0016530B">
      <w:pPr>
        <w:ind w:firstLine="1296"/>
        <w:jc w:val="both"/>
        <w:rPr>
          <w:kern w:val="24"/>
        </w:rPr>
      </w:pPr>
      <w:r>
        <w:rPr>
          <w:kern w:val="24"/>
        </w:rPr>
        <w:t>5. Teikti stacionarines pirminio lygio palaikomojo gydymo ir slaugos paslaugas pacientams sergantiems lė</w:t>
      </w:r>
      <w:r w:rsidR="00907F63">
        <w:rPr>
          <w:kern w:val="24"/>
        </w:rPr>
        <w:t>tinėmis ligomis arba neįgaliems:</w:t>
      </w:r>
    </w:p>
    <w:p w:rsidR="00762F37" w:rsidRDefault="00762F37" w:rsidP="00762F37">
      <w:pPr>
        <w:ind w:firstLine="1296"/>
        <w:jc w:val="both"/>
        <w:rPr>
          <w:kern w:val="24"/>
        </w:rPr>
      </w:pPr>
      <w:r>
        <w:rPr>
          <w:kern w:val="24"/>
        </w:rPr>
        <w:t xml:space="preserve">- palaikomojo gydymo ir slaugos </w:t>
      </w:r>
      <w:r w:rsidR="00907F63">
        <w:rPr>
          <w:kern w:val="24"/>
        </w:rPr>
        <w:t>lovos Skuodo rajono gyventojams paskirstytos atitinkamai: 23 lovos Centro Palaikomojo gydymo ir slaugos sky</w:t>
      </w:r>
      <w:r>
        <w:rPr>
          <w:kern w:val="24"/>
        </w:rPr>
        <w:t xml:space="preserve">riuje, 9 lovos </w:t>
      </w:r>
      <w:r w:rsidR="00907F63">
        <w:rPr>
          <w:kern w:val="24"/>
        </w:rPr>
        <w:t xml:space="preserve">yra </w:t>
      </w:r>
      <w:r>
        <w:rPr>
          <w:kern w:val="24"/>
        </w:rPr>
        <w:t>VšĮ Re</w:t>
      </w:r>
      <w:r w:rsidR="00907F63">
        <w:rPr>
          <w:kern w:val="24"/>
        </w:rPr>
        <w:t>spublikinės Klaipėdos ligoninės</w:t>
      </w:r>
      <w:r>
        <w:rPr>
          <w:kern w:val="24"/>
        </w:rPr>
        <w:t xml:space="preserve"> Skuodo filiale;</w:t>
      </w:r>
    </w:p>
    <w:p w:rsidR="00762F37" w:rsidRDefault="00907F63" w:rsidP="00762F37">
      <w:pPr>
        <w:ind w:firstLine="1296"/>
        <w:jc w:val="both"/>
        <w:rPr>
          <w:kern w:val="24"/>
        </w:rPr>
      </w:pPr>
      <w:r>
        <w:rPr>
          <w:kern w:val="24"/>
        </w:rPr>
        <w:t>- Centro Palaikomojo gydymo ir slaugos sky</w:t>
      </w:r>
      <w:r w:rsidR="00762F37">
        <w:rPr>
          <w:kern w:val="24"/>
        </w:rPr>
        <w:t>riuje dvi papildomos lovos finansuojamos iš Skuodo rajono savivaldybės biudžeto;</w:t>
      </w:r>
    </w:p>
    <w:p w:rsidR="00762F37" w:rsidRDefault="00762F37" w:rsidP="00762F37">
      <w:pPr>
        <w:ind w:firstLine="1296"/>
        <w:jc w:val="both"/>
        <w:rPr>
          <w:kern w:val="24"/>
        </w:rPr>
      </w:pPr>
      <w:r>
        <w:rPr>
          <w:kern w:val="24"/>
        </w:rPr>
        <w:t>- pagal ketvirtojo sveikatos sistemos plėtros ir ligoninių tinklo konsolidavimo etapo planą slaugos lovų skaičius turi padidėti nuo 2 iki 3 lovų 1000 gyventojų;</w:t>
      </w:r>
    </w:p>
    <w:p w:rsidR="00762F37" w:rsidRDefault="00762F37" w:rsidP="00762F37">
      <w:pPr>
        <w:ind w:firstLine="1296"/>
        <w:jc w:val="both"/>
        <w:rPr>
          <w:kern w:val="24"/>
        </w:rPr>
      </w:pPr>
      <w:r>
        <w:rPr>
          <w:kern w:val="24"/>
        </w:rPr>
        <w:t>- Skuodo rajono gyventojams palaikomojo gydymo ir slaugos lovų skaičius</w:t>
      </w:r>
      <w:r w:rsidR="00907F63">
        <w:rPr>
          <w:kern w:val="24"/>
        </w:rPr>
        <w:t xml:space="preserve"> </w:t>
      </w:r>
      <w:r>
        <w:rPr>
          <w:kern w:val="24"/>
        </w:rPr>
        <w:t>galėtų padidėti dar 23 lovomis;</w:t>
      </w:r>
    </w:p>
    <w:p w:rsidR="00762F37" w:rsidRDefault="00762F37" w:rsidP="00762F37">
      <w:pPr>
        <w:ind w:firstLine="1296"/>
        <w:jc w:val="both"/>
        <w:rPr>
          <w:kern w:val="24"/>
        </w:rPr>
      </w:pPr>
      <w:r>
        <w:rPr>
          <w:kern w:val="24"/>
        </w:rPr>
        <w:t>- pagal ketvirtojo sveikatos sistemos plėtros ir ligoninių tinklo konsolidavimo etapo planą VšĮ Respublikinės Klaipėdos</w:t>
      </w:r>
      <w:r w:rsidR="00907F63">
        <w:rPr>
          <w:kern w:val="24"/>
        </w:rPr>
        <w:t xml:space="preserve"> ligoninės Skuodo filiale galėtų būti</w:t>
      </w:r>
      <w:r>
        <w:rPr>
          <w:kern w:val="24"/>
        </w:rPr>
        <w:t xml:space="preserve"> įsteigtos geriatrijos lovos.</w:t>
      </w:r>
    </w:p>
    <w:p w:rsidR="00762F37" w:rsidRDefault="00762F37" w:rsidP="00762F37">
      <w:pPr>
        <w:ind w:firstLine="1296"/>
        <w:jc w:val="both"/>
        <w:rPr>
          <w:kern w:val="24"/>
        </w:rPr>
      </w:pPr>
      <w:r>
        <w:rPr>
          <w:kern w:val="24"/>
        </w:rPr>
        <w:t>6. Užtikrinti lėtinių infekcinių ligų prevenciją, tame tarpe ir tuberkuliozės</w:t>
      </w:r>
      <w:r w:rsidR="00907F63">
        <w:rPr>
          <w:kern w:val="24"/>
        </w:rPr>
        <w:t xml:space="preserve"> </w:t>
      </w:r>
      <w:r>
        <w:rPr>
          <w:kern w:val="24"/>
        </w:rPr>
        <w:t xml:space="preserve">prevenciją, ir toliau išsaugant </w:t>
      </w:r>
      <w:r w:rsidR="008D7AE8">
        <w:rPr>
          <w:kern w:val="24"/>
        </w:rPr>
        <w:t xml:space="preserve">iš </w:t>
      </w:r>
      <w:r w:rsidR="00907F63">
        <w:rPr>
          <w:kern w:val="24"/>
        </w:rPr>
        <w:t>PSDF lėšų nekompensuojamą radiol</w:t>
      </w:r>
      <w:r w:rsidR="008D7AE8">
        <w:rPr>
          <w:kern w:val="24"/>
        </w:rPr>
        <w:t>ogijos kabineto veiklą.</w:t>
      </w:r>
    </w:p>
    <w:p w:rsidR="00715AB4" w:rsidRPr="00715AB4" w:rsidRDefault="00CD638E" w:rsidP="00715AB4">
      <w:pPr>
        <w:ind w:firstLine="1296"/>
        <w:jc w:val="both"/>
        <w:rPr>
          <w:kern w:val="24"/>
        </w:rPr>
      </w:pPr>
      <w:r w:rsidRPr="00715AB4">
        <w:rPr>
          <w:kern w:val="24"/>
        </w:rPr>
        <w:t xml:space="preserve">7. Numatomos vykdyti valstybinės sveikatos programas. </w:t>
      </w:r>
    </w:p>
    <w:p w:rsidR="00715AB4" w:rsidRDefault="00715AB4" w:rsidP="00715AB4">
      <w:pPr>
        <w:ind w:firstLine="1296"/>
        <w:jc w:val="both"/>
        <w:rPr>
          <w:kern w:val="24"/>
        </w:rPr>
      </w:pPr>
      <w:r>
        <w:rPr>
          <w:kern w:val="24"/>
        </w:rPr>
        <w:t>2016-2020 metais Skuodo PSPC numatoma tęsti ir vykdyti šias valstybines lėtinių susirgimų ankstyvosios diagnostikos ir prevencijos programas, finansuojamas privalomojo sveikatos draudimo fondo biudžeto lėšomis:</w:t>
      </w:r>
    </w:p>
    <w:p w:rsidR="00CD638E" w:rsidRDefault="00CD638E" w:rsidP="00715AB4">
      <w:pPr>
        <w:ind w:firstLine="1296"/>
        <w:jc w:val="both"/>
        <w:rPr>
          <w:kern w:val="24"/>
        </w:rPr>
      </w:pPr>
      <w:r>
        <w:rPr>
          <w:kern w:val="24"/>
        </w:rPr>
        <w:t xml:space="preserve">- </w:t>
      </w:r>
      <w:r>
        <w:rPr>
          <w:kern w:val="24"/>
        </w:rPr>
        <w:t>Gimdos kaklelio piktybinių navikų prevencinių priemonių programą.</w:t>
      </w:r>
    </w:p>
    <w:p w:rsidR="00CD638E" w:rsidRDefault="00CD638E" w:rsidP="00CD638E">
      <w:pPr>
        <w:ind w:firstLine="1296"/>
        <w:jc w:val="both"/>
        <w:rPr>
          <w:kern w:val="24"/>
        </w:rPr>
      </w:pPr>
      <w:r>
        <w:rPr>
          <w:kern w:val="24"/>
        </w:rPr>
        <w:t>Tikslas – sumažinti Lietuvos moterų sergamumą gimdos kaklelio piktybiniais navikais bei mirtingumą nuo šios ligos.</w:t>
      </w:r>
    </w:p>
    <w:p w:rsidR="00CD638E" w:rsidRDefault="00CD638E" w:rsidP="00CD638E">
      <w:pPr>
        <w:ind w:firstLine="1296"/>
        <w:jc w:val="both"/>
        <w:rPr>
          <w:kern w:val="24"/>
        </w:rPr>
      </w:pPr>
      <w:r>
        <w:rPr>
          <w:kern w:val="24"/>
        </w:rPr>
        <w:t>-</w:t>
      </w:r>
      <w:r>
        <w:rPr>
          <w:kern w:val="24"/>
        </w:rPr>
        <w:t xml:space="preserve"> Atrankinės momografinės patikros dėl krūties vėžio programa.</w:t>
      </w:r>
    </w:p>
    <w:p w:rsidR="00CD638E" w:rsidRDefault="00CD638E" w:rsidP="00CD638E">
      <w:pPr>
        <w:ind w:firstLine="1296"/>
        <w:jc w:val="both"/>
        <w:rPr>
          <w:kern w:val="24"/>
        </w:rPr>
      </w:pPr>
      <w:r>
        <w:rPr>
          <w:kern w:val="24"/>
        </w:rPr>
        <w:t xml:space="preserve">Tikslas – sumažinti </w:t>
      </w:r>
      <w:r>
        <w:rPr>
          <w:kern w:val="24"/>
        </w:rPr>
        <w:t>Lietuvos moterų mirtingumą nuo krūties piktybinių navikų.</w:t>
      </w:r>
    </w:p>
    <w:p w:rsidR="00CD638E" w:rsidRDefault="00CD638E" w:rsidP="00CD638E">
      <w:pPr>
        <w:ind w:firstLine="1296"/>
        <w:jc w:val="both"/>
        <w:rPr>
          <w:kern w:val="24"/>
        </w:rPr>
      </w:pPr>
      <w:r>
        <w:rPr>
          <w:kern w:val="24"/>
        </w:rPr>
        <w:t>- Priešinės liaukos vėžio ankstyvosios diagnostikos programą.</w:t>
      </w:r>
    </w:p>
    <w:p w:rsidR="00CD638E" w:rsidRDefault="00CD638E" w:rsidP="00CD638E">
      <w:pPr>
        <w:ind w:firstLine="1296"/>
        <w:jc w:val="both"/>
        <w:rPr>
          <w:kern w:val="24"/>
        </w:rPr>
      </w:pPr>
      <w:r>
        <w:rPr>
          <w:kern w:val="24"/>
        </w:rPr>
        <w:t>Tikslas – pagerinti ankstyvųjų priešinės liaukos vėžio stadijų diagnostiką, taikyti radikalius priešinės liaukos vėžio gydymo metodus, siekiant pailginti sergančiųjų išgyvenamumo trukmę bei sumažinti pacientų neįgalumą ir mirtingumą dėl šios ligos.</w:t>
      </w:r>
    </w:p>
    <w:p w:rsidR="00CD638E" w:rsidRDefault="00CD638E" w:rsidP="00CD638E">
      <w:pPr>
        <w:ind w:firstLine="1296"/>
        <w:jc w:val="both"/>
        <w:rPr>
          <w:kern w:val="24"/>
        </w:rPr>
      </w:pPr>
      <w:r>
        <w:rPr>
          <w:kern w:val="24"/>
        </w:rPr>
        <w:t>- Vaikų krūminių dantų dengimo silantinėmis medžiagomis programą.</w:t>
      </w:r>
    </w:p>
    <w:p w:rsidR="00CD638E" w:rsidRDefault="00CD638E" w:rsidP="00CD638E">
      <w:pPr>
        <w:ind w:firstLine="1296"/>
        <w:jc w:val="both"/>
        <w:rPr>
          <w:kern w:val="24"/>
        </w:rPr>
      </w:pPr>
      <w:r>
        <w:rPr>
          <w:kern w:val="24"/>
        </w:rPr>
        <w:t>Tikslas – burnos sveikatos išsaugojimas ir ėduonies intensyvumo</w:t>
      </w:r>
      <w:r w:rsidR="000E0C6A">
        <w:rPr>
          <w:kern w:val="24"/>
        </w:rPr>
        <w:t xml:space="preserve"> mažinimas.</w:t>
      </w:r>
    </w:p>
    <w:p w:rsidR="000E0C6A" w:rsidRDefault="000E0C6A" w:rsidP="00CD638E">
      <w:pPr>
        <w:ind w:firstLine="1296"/>
        <w:jc w:val="both"/>
        <w:rPr>
          <w:kern w:val="24"/>
        </w:rPr>
      </w:pPr>
      <w:r>
        <w:rPr>
          <w:kern w:val="24"/>
        </w:rPr>
        <w:t>- Asmenų, priskirtų širdies ir kraujagyslių ligų didelės rizikos grupei, atrankos ir prevencijos priemonių programą.</w:t>
      </w:r>
    </w:p>
    <w:p w:rsidR="000E0C6A" w:rsidRDefault="000E0C6A" w:rsidP="00CD638E">
      <w:pPr>
        <w:ind w:firstLine="1296"/>
        <w:jc w:val="both"/>
        <w:rPr>
          <w:kern w:val="24"/>
        </w:rPr>
      </w:pPr>
      <w:r>
        <w:rPr>
          <w:kern w:val="24"/>
        </w:rPr>
        <w:t xml:space="preserve">Tikslas – sumažinti sergamumą ūminiais kardiovaskuliniais sindromais (nestabilia krūtinės angina ar </w:t>
      </w:r>
      <w:r w:rsidR="00652EE0">
        <w:rPr>
          <w:kern w:val="24"/>
        </w:rPr>
        <w:t>miokardo infarktu, praeinančiu smegenų išemijos priepuoliu ar smegenų infarktu, periferinių arterijų tromboze), nustatyti naujus latentinių aterosklerozės būklių (miego arterijų, stenozės, periferinių arterijų ligos, nebylios miokardo išemijos) ir cukrinio diabeto atvejus, siekiant sumažinti pacientų neįgalumą ir mirtingumą dėl širdies ir kraujagyslių ligų.</w:t>
      </w:r>
    </w:p>
    <w:p w:rsidR="00663F0D" w:rsidRDefault="00663F0D" w:rsidP="00CD638E">
      <w:pPr>
        <w:ind w:firstLine="1296"/>
        <w:jc w:val="both"/>
        <w:rPr>
          <w:kern w:val="24"/>
        </w:rPr>
      </w:pPr>
      <w:r>
        <w:rPr>
          <w:kern w:val="24"/>
        </w:rPr>
        <w:t>- Storosios žarnos vėžio ankstyvosios diagnostikos</w:t>
      </w:r>
      <w:r w:rsidR="00DC1B33">
        <w:rPr>
          <w:kern w:val="24"/>
        </w:rPr>
        <w:t xml:space="preserve"> finansavimo</w:t>
      </w:r>
      <w:r>
        <w:rPr>
          <w:kern w:val="24"/>
        </w:rPr>
        <w:t xml:space="preserve"> programą.</w:t>
      </w:r>
    </w:p>
    <w:p w:rsidR="00663F0D" w:rsidRDefault="00663F0D" w:rsidP="00CD638E">
      <w:pPr>
        <w:ind w:firstLine="1296"/>
        <w:jc w:val="both"/>
        <w:rPr>
          <w:kern w:val="24"/>
        </w:rPr>
      </w:pPr>
      <w:r>
        <w:rPr>
          <w:kern w:val="24"/>
        </w:rPr>
        <w:t xml:space="preserve">Programa skirta asmenims, sulaukusiems 50-74 metų amžiaus. Storosios žarnos vėžys – itin dažna vėžio forma (pagal dažnumą antra po plaučių vėžio). </w:t>
      </w:r>
      <w:r w:rsidR="00DC1B33">
        <w:rPr>
          <w:kern w:val="24"/>
        </w:rPr>
        <w:t>Pastaruoju metu Lietuvoje kasmet išaiškinama per 1300 naujų šios ligos atvejų, dažniausiai serga 60-70 metų amžiaus žmonės. Paprastai ankstyvomis ligos stadijomis pacientai nepastebi jokių ligos simptomų. Storosios žarnos vėžio ankstyvosios diagnostikos finansavimo programos tikslas – pagerinti ankstyvųjų storosios žarnos vėžio stadijų išaiškinimumą ir sumažinti mirtingumą dėl šios ligos.</w:t>
      </w:r>
    </w:p>
    <w:p w:rsidR="00DC1B33" w:rsidRDefault="00DC1B33" w:rsidP="00CD638E">
      <w:pPr>
        <w:ind w:firstLine="1296"/>
        <w:jc w:val="both"/>
        <w:rPr>
          <w:kern w:val="24"/>
        </w:rPr>
      </w:pPr>
      <w:r>
        <w:rPr>
          <w:kern w:val="24"/>
        </w:rPr>
        <w:t>Programos priemonės:</w:t>
      </w:r>
    </w:p>
    <w:p w:rsidR="00DC1B33" w:rsidRDefault="00DC1B33" w:rsidP="00CD638E">
      <w:pPr>
        <w:ind w:firstLine="1296"/>
        <w:jc w:val="both"/>
        <w:rPr>
          <w:kern w:val="24"/>
        </w:rPr>
      </w:pPr>
      <w:r>
        <w:rPr>
          <w:kern w:val="24"/>
        </w:rPr>
        <w:t>50-74 metų amžiaus asmenų informavimas apie storosios žarnos vėžio ankstyvąją diagnostiką.</w:t>
      </w:r>
    </w:p>
    <w:p w:rsidR="003132DF" w:rsidRDefault="003132DF" w:rsidP="003132DF">
      <w:pPr>
        <w:rPr>
          <w:kern w:val="24"/>
        </w:rPr>
      </w:pPr>
    </w:p>
    <w:p w:rsidR="008D7AE8" w:rsidRDefault="008D7AE8" w:rsidP="003132DF">
      <w:pPr>
        <w:jc w:val="center"/>
        <w:rPr>
          <w:kern w:val="24"/>
        </w:rPr>
      </w:pPr>
      <w:r>
        <w:rPr>
          <w:kern w:val="24"/>
        </w:rPr>
        <w:lastRenderedPageBreak/>
        <w:t>9. CENTRO ILGALAIKIAI TIKSLAI</w:t>
      </w:r>
    </w:p>
    <w:p w:rsidR="00CD638E" w:rsidRDefault="00CD638E" w:rsidP="00CD638E">
      <w:pPr>
        <w:ind w:firstLine="1296"/>
        <w:jc w:val="both"/>
        <w:rPr>
          <w:kern w:val="24"/>
        </w:rPr>
      </w:pPr>
    </w:p>
    <w:p w:rsidR="008D7AE8" w:rsidRDefault="008D7AE8" w:rsidP="00CD638E">
      <w:pPr>
        <w:ind w:firstLine="1296"/>
        <w:jc w:val="both"/>
        <w:rPr>
          <w:kern w:val="24"/>
        </w:rPr>
      </w:pPr>
      <w:r>
        <w:rPr>
          <w:kern w:val="24"/>
        </w:rPr>
        <w:t>1. M</w:t>
      </w:r>
      <w:r w:rsidR="00F23C8C">
        <w:rPr>
          <w:kern w:val="24"/>
        </w:rPr>
        <w:t>ažinti</w:t>
      </w:r>
      <w:r>
        <w:rPr>
          <w:kern w:val="24"/>
        </w:rPr>
        <w:t xml:space="preserve"> Skuodo rajono gyventojų sergamumą ir mirtingumą, ilginti gyvenimo trukmę bei gerinti jo kokybę.</w:t>
      </w:r>
    </w:p>
    <w:p w:rsidR="008D7AE8" w:rsidRDefault="008D7AE8" w:rsidP="008D7AE8">
      <w:pPr>
        <w:ind w:firstLine="1296"/>
        <w:jc w:val="both"/>
        <w:rPr>
          <w:kern w:val="24"/>
        </w:rPr>
      </w:pPr>
      <w:r>
        <w:rPr>
          <w:kern w:val="24"/>
        </w:rPr>
        <w:t>2. Gerinti Centre teikiamų paslaugų prieinamumą ir kokybę, didinti jų asortimentą ir apimtis.</w:t>
      </w:r>
    </w:p>
    <w:p w:rsidR="008D7AE8" w:rsidRDefault="00907F63" w:rsidP="008D7AE8">
      <w:pPr>
        <w:ind w:firstLine="1296"/>
        <w:jc w:val="both"/>
        <w:rPr>
          <w:kern w:val="24"/>
        </w:rPr>
      </w:pPr>
      <w:r>
        <w:rPr>
          <w:kern w:val="24"/>
        </w:rPr>
        <w:t>3. Gerinti C</w:t>
      </w:r>
      <w:r w:rsidR="008D7AE8">
        <w:rPr>
          <w:kern w:val="24"/>
        </w:rPr>
        <w:t>entro infr</w:t>
      </w:r>
      <w:r>
        <w:rPr>
          <w:kern w:val="24"/>
        </w:rPr>
        <w:t>a</w:t>
      </w:r>
      <w:r w:rsidR="008D7AE8">
        <w:rPr>
          <w:kern w:val="24"/>
        </w:rPr>
        <w:t>struktūrą, įvaiz</w:t>
      </w:r>
      <w:r>
        <w:rPr>
          <w:kern w:val="24"/>
        </w:rPr>
        <w:t>d</w:t>
      </w:r>
      <w:r w:rsidR="008D7AE8">
        <w:rPr>
          <w:kern w:val="24"/>
        </w:rPr>
        <w:t>į, darbuotojų darbo sąlygas.</w:t>
      </w:r>
    </w:p>
    <w:p w:rsidR="003132DF" w:rsidRDefault="003132DF" w:rsidP="008D7AE8">
      <w:pPr>
        <w:ind w:firstLine="1296"/>
        <w:jc w:val="both"/>
        <w:rPr>
          <w:kern w:val="24"/>
        </w:rPr>
      </w:pPr>
    </w:p>
    <w:p w:rsidR="003132DF" w:rsidRDefault="003132DF" w:rsidP="008D7AE8">
      <w:pPr>
        <w:ind w:firstLine="1296"/>
        <w:jc w:val="both"/>
        <w:rPr>
          <w:kern w:val="24"/>
        </w:rPr>
      </w:pPr>
    </w:p>
    <w:p w:rsidR="003132DF" w:rsidRDefault="003132DF" w:rsidP="008D7AE8">
      <w:pPr>
        <w:ind w:firstLine="1296"/>
        <w:jc w:val="both"/>
        <w:rPr>
          <w:kern w:val="24"/>
        </w:rPr>
      </w:pPr>
    </w:p>
    <w:p w:rsidR="003132DF" w:rsidRDefault="003132DF" w:rsidP="003132DF">
      <w:pPr>
        <w:ind w:firstLine="1296"/>
        <w:jc w:val="center"/>
        <w:rPr>
          <w:kern w:val="24"/>
        </w:rPr>
      </w:pPr>
      <w:r>
        <w:rPr>
          <w:kern w:val="24"/>
        </w:rPr>
        <w:t>__________________________________________________</w:t>
      </w:r>
      <w:bookmarkStart w:id="0" w:name="_GoBack"/>
      <w:bookmarkEnd w:id="0"/>
    </w:p>
    <w:p w:rsidR="00762F37" w:rsidRDefault="00762F37" w:rsidP="005A397E">
      <w:pPr>
        <w:jc w:val="both"/>
        <w:rPr>
          <w:kern w:val="24"/>
        </w:rPr>
      </w:pPr>
    </w:p>
    <w:p w:rsidR="005A397E" w:rsidRDefault="005A397E" w:rsidP="00805B61">
      <w:pPr>
        <w:ind w:firstLine="1296"/>
        <w:jc w:val="both"/>
        <w:rPr>
          <w:kern w:val="24"/>
        </w:rPr>
      </w:pPr>
    </w:p>
    <w:p w:rsidR="00D72E7E" w:rsidRDefault="00D72E7E" w:rsidP="00805B61">
      <w:pPr>
        <w:ind w:firstLine="1296"/>
        <w:jc w:val="both"/>
        <w:rPr>
          <w:kern w:val="24"/>
        </w:rPr>
      </w:pPr>
    </w:p>
    <w:p w:rsidR="00805B61" w:rsidRDefault="00805B61" w:rsidP="00297D78">
      <w:pPr>
        <w:ind w:firstLine="1296"/>
        <w:jc w:val="both"/>
        <w:rPr>
          <w:kern w:val="24"/>
        </w:rPr>
      </w:pPr>
    </w:p>
    <w:p w:rsidR="00805B61" w:rsidRDefault="00805B61" w:rsidP="00297D78">
      <w:pPr>
        <w:ind w:firstLine="1296"/>
        <w:jc w:val="both"/>
        <w:rPr>
          <w:kern w:val="24"/>
        </w:rPr>
      </w:pPr>
    </w:p>
    <w:p w:rsidR="00805B61" w:rsidRDefault="00805B61" w:rsidP="00297D78">
      <w:pPr>
        <w:ind w:firstLine="1296"/>
        <w:jc w:val="both"/>
        <w:rPr>
          <w:kern w:val="24"/>
        </w:rPr>
      </w:pPr>
    </w:p>
    <w:p w:rsidR="00297D78" w:rsidRDefault="00297D78"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Default="000338D1" w:rsidP="00805B61">
      <w:pPr>
        <w:jc w:val="both"/>
      </w:pPr>
    </w:p>
    <w:p w:rsidR="000338D1" w:rsidRPr="00297D78" w:rsidRDefault="000338D1" w:rsidP="00805B61">
      <w:pPr>
        <w:jc w:val="both"/>
      </w:pPr>
    </w:p>
    <w:sectPr w:rsidR="000338D1" w:rsidRPr="00297D78" w:rsidSect="003132DF">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nsid w:val="2F7266EE"/>
    <w:multiLevelType w:val="multilevel"/>
    <w:tmpl w:val="F43E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370B9"/>
    <w:multiLevelType w:val="multilevel"/>
    <w:tmpl w:val="FF782998"/>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EB"/>
    <w:rsid w:val="000158CD"/>
    <w:rsid w:val="000338D1"/>
    <w:rsid w:val="00065EE0"/>
    <w:rsid w:val="000761F8"/>
    <w:rsid w:val="000B2116"/>
    <w:rsid w:val="000C1AAA"/>
    <w:rsid w:val="000D4DA3"/>
    <w:rsid w:val="000E0C6A"/>
    <w:rsid w:val="001002B0"/>
    <w:rsid w:val="00101A30"/>
    <w:rsid w:val="0010592B"/>
    <w:rsid w:val="00143FCA"/>
    <w:rsid w:val="0016530B"/>
    <w:rsid w:val="00185E58"/>
    <w:rsid w:val="001E123F"/>
    <w:rsid w:val="001F48C8"/>
    <w:rsid w:val="00232A50"/>
    <w:rsid w:val="00297D78"/>
    <w:rsid w:val="002E02EC"/>
    <w:rsid w:val="003132DF"/>
    <w:rsid w:val="00380315"/>
    <w:rsid w:val="003B750F"/>
    <w:rsid w:val="003D24EB"/>
    <w:rsid w:val="003E504B"/>
    <w:rsid w:val="00453468"/>
    <w:rsid w:val="004B1116"/>
    <w:rsid w:val="004F3D2A"/>
    <w:rsid w:val="00544578"/>
    <w:rsid w:val="00551D0D"/>
    <w:rsid w:val="00592A93"/>
    <w:rsid w:val="005A397E"/>
    <w:rsid w:val="005B204A"/>
    <w:rsid w:val="005E62ED"/>
    <w:rsid w:val="00652EE0"/>
    <w:rsid w:val="00663F0D"/>
    <w:rsid w:val="006A4849"/>
    <w:rsid w:val="006D725D"/>
    <w:rsid w:val="006F4802"/>
    <w:rsid w:val="007120EA"/>
    <w:rsid w:val="00715AB4"/>
    <w:rsid w:val="00742C0B"/>
    <w:rsid w:val="00750E8B"/>
    <w:rsid w:val="00762F37"/>
    <w:rsid w:val="007A1E15"/>
    <w:rsid w:val="007A26EA"/>
    <w:rsid w:val="007D30AD"/>
    <w:rsid w:val="007F6F64"/>
    <w:rsid w:val="00805B61"/>
    <w:rsid w:val="00840998"/>
    <w:rsid w:val="008B4B88"/>
    <w:rsid w:val="008D672B"/>
    <w:rsid w:val="008D7AE8"/>
    <w:rsid w:val="008F029D"/>
    <w:rsid w:val="008F1B53"/>
    <w:rsid w:val="00907F63"/>
    <w:rsid w:val="00947ED4"/>
    <w:rsid w:val="009D2157"/>
    <w:rsid w:val="009F5111"/>
    <w:rsid w:val="00A14D1C"/>
    <w:rsid w:val="00A42A37"/>
    <w:rsid w:val="00A70993"/>
    <w:rsid w:val="00A9018F"/>
    <w:rsid w:val="00B337D9"/>
    <w:rsid w:val="00B552F3"/>
    <w:rsid w:val="00B94D5D"/>
    <w:rsid w:val="00C026C9"/>
    <w:rsid w:val="00C30869"/>
    <w:rsid w:val="00C57D79"/>
    <w:rsid w:val="00CA63D2"/>
    <w:rsid w:val="00CD638E"/>
    <w:rsid w:val="00CE3911"/>
    <w:rsid w:val="00D43A87"/>
    <w:rsid w:val="00D72E7E"/>
    <w:rsid w:val="00DC1B33"/>
    <w:rsid w:val="00DE3476"/>
    <w:rsid w:val="00E1655F"/>
    <w:rsid w:val="00E304AE"/>
    <w:rsid w:val="00E65FF1"/>
    <w:rsid w:val="00E754D3"/>
    <w:rsid w:val="00EF634E"/>
    <w:rsid w:val="00F23C8C"/>
    <w:rsid w:val="00F3582A"/>
    <w:rsid w:val="00F42975"/>
    <w:rsid w:val="00F6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E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5E62ED"/>
    <w:pPr>
      <w:keepNext/>
      <w:widowControl/>
      <w:numPr>
        <w:numId w:val="4"/>
      </w:numPr>
      <w:suppressAutoHyphens w:val="0"/>
      <w:spacing w:before="240" w:after="240"/>
      <w:jc w:val="center"/>
      <w:outlineLvl w:val="0"/>
    </w:pPr>
    <w:rPr>
      <w:rFonts w:eastAsia="Times New Roman" w:cs="Times New Roman"/>
      <w:caps/>
      <w:kern w:val="32"/>
      <w:sz w:val="20"/>
      <w:szCs w:val="20"/>
      <w:lang w:eastAsia="en-US" w:bidi="ar-SA"/>
    </w:rPr>
  </w:style>
  <w:style w:type="paragraph" w:styleId="Heading2">
    <w:name w:val="heading 2"/>
    <w:basedOn w:val="Normal"/>
    <w:next w:val="Heading3"/>
    <w:link w:val="Heading2Char"/>
    <w:qFormat/>
    <w:rsid w:val="005E62ED"/>
    <w:pPr>
      <w:widowControl/>
      <w:numPr>
        <w:ilvl w:val="1"/>
        <w:numId w:val="4"/>
      </w:numPr>
      <w:suppressAutoHyphens w:val="0"/>
      <w:spacing w:before="240"/>
      <w:jc w:val="both"/>
      <w:outlineLvl w:val="1"/>
    </w:pPr>
    <w:rPr>
      <w:rFonts w:eastAsia="Times New Roman" w:cs="Times New Roman"/>
      <w:b/>
      <w:kern w:val="0"/>
      <w:sz w:val="20"/>
      <w:szCs w:val="20"/>
      <w:lang w:eastAsia="en-US" w:bidi="ar-SA"/>
    </w:rPr>
  </w:style>
  <w:style w:type="paragraph" w:styleId="Heading3">
    <w:name w:val="heading 3"/>
    <w:basedOn w:val="Normal"/>
    <w:link w:val="Heading3Char"/>
    <w:qFormat/>
    <w:rsid w:val="005E62ED"/>
    <w:pPr>
      <w:widowControl/>
      <w:numPr>
        <w:ilvl w:val="2"/>
        <w:numId w:val="4"/>
      </w:numPr>
      <w:suppressAutoHyphens w:val="0"/>
      <w:spacing w:before="50"/>
      <w:jc w:val="both"/>
      <w:outlineLvl w:val="2"/>
    </w:pPr>
    <w:rPr>
      <w:rFonts w:eastAsiaTheme="majorEastAsia"/>
      <w:kern w:val="0"/>
      <w:sz w:val="20"/>
      <w:szCs w:val="20"/>
      <w:lang w:eastAsia="en-US" w:bidi="ar-SA"/>
    </w:rPr>
  </w:style>
  <w:style w:type="paragraph" w:styleId="Heading4">
    <w:name w:val="heading 4"/>
    <w:aliases w:val="Heading 4 Char Char Char Char"/>
    <w:basedOn w:val="Normal"/>
    <w:link w:val="Heading4Char"/>
    <w:qFormat/>
    <w:rsid w:val="005E62ED"/>
    <w:pPr>
      <w:widowControl/>
      <w:numPr>
        <w:ilvl w:val="3"/>
        <w:numId w:val="1"/>
      </w:numPr>
      <w:suppressAutoHyphens w:val="0"/>
      <w:jc w:val="both"/>
      <w:outlineLvl w:val="3"/>
    </w:pPr>
    <w:rPr>
      <w:rFonts w:eastAsia="Times New Roman" w:cs="Times New Roman"/>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ED"/>
    <w:rPr>
      <w:rFonts w:eastAsia="Times New Roman"/>
      <w:caps/>
      <w:kern w:val="32"/>
    </w:rPr>
  </w:style>
  <w:style w:type="character" w:customStyle="1" w:styleId="Heading2Char">
    <w:name w:val="Heading 2 Char"/>
    <w:link w:val="Heading2"/>
    <w:rsid w:val="005E62ED"/>
    <w:rPr>
      <w:rFonts w:eastAsia="Times New Roman"/>
      <w:b/>
    </w:rPr>
  </w:style>
  <w:style w:type="character" w:customStyle="1" w:styleId="Heading3Char">
    <w:name w:val="Heading 3 Char"/>
    <w:link w:val="Heading3"/>
    <w:rsid w:val="005E62ED"/>
    <w:rPr>
      <w:rFonts w:eastAsiaTheme="majorEastAsia" w:cs="Mangal"/>
    </w:rPr>
  </w:style>
  <w:style w:type="character" w:customStyle="1" w:styleId="Heading4Char">
    <w:name w:val="Heading 4 Char"/>
    <w:aliases w:val="Heading 4 Char Char Char Char Char"/>
    <w:link w:val="Heading4"/>
    <w:rsid w:val="005E62ED"/>
    <w:rPr>
      <w:rFonts w:eastAsia="Times New Roman"/>
    </w:rPr>
  </w:style>
  <w:style w:type="paragraph" w:styleId="ListParagraph">
    <w:name w:val="List Paragraph"/>
    <w:basedOn w:val="Normal"/>
    <w:uiPriority w:val="34"/>
    <w:qFormat/>
    <w:rsid w:val="005E62ED"/>
    <w:pPr>
      <w:ind w:left="720"/>
      <w:contextualSpacing/>
    </w:pPr>
    <w:rPr>
      <w:szCs w:val="21"/>
    </w:rPr>
  </w:style>
  <w:style w:type="table" w:styleId="TableGrid">
    <w:name w:val="Table Grid"/>
    <w:basedOn w:val="TableNormal"/>
    <w:uiPriority w:val="59"/>
    <w:rsid w:val="00C5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5FF1"/>
  </w:style>
  <w:style w:type="paragraph" w:styleId="BalloonText">
    <w:name w:val="Balloon Text"/>
    <w:basedOn w:val="Normal"/>
    <w:link w:val="BalloonTextChar"/>
    <w:uiPriority w:val="99"/>
    <w:semiHidden/>
    <w:unhideWhenUsed/>
    <w:rsid w:val="00E65FF1"/>
    <w:rPr>
      <w:rFonts w:ascii="Tahoma" w:hAnsi="Tahoma"/>
      <w:sz w:val="16"/>
      <w:szCs w:val="14"/>
    </w:rPr>
  </w:style>
  <w:style w:type="character" w:customStyle="1" w:styleId="BalloonTextChar">
    <w:name w:val="Balloon Text Char"/>
    <w:basedOn w:val="DefaultParagraphFont"/>
    <w:link w:val="BalloonText"/>
    <w:uiPriority w:val="99"/>
    <w:semiHidden/>
    <w:rsid w:val="00E65FF1"/>
    <w:rPr>
      <w:rFonts w:ascii="Tahoma" w:eastAsia="SimSun" w:hAnsi="Tahoma" w:cs="Mangal"/>
      <w:kern w:val="1"/>
      <w:sz w:val="16"/>
      <w:szCs w:val="14"/>
      <w:lang w:eastAsia="hi-IN" w:bidi="hi-IN"/>
    </w:rPr>
  </w:style>
  <w:style w:type="character" w:styleId="Hyperlink">
    <w:name w:val="Hyperlink"/>
    <w:basedOn w:val="DefaultParagraphFont"/>
    <w:uiPriority w:val="99"/>
    <w:semiHidden/>
    <w:unhideWhenUsed/>
    <w:rsid w:val="000B2116"/>
    <w:rPr>
      <w:b/>
      <w:bCs/>
      <w:color w:val="003155"/>
      <w:u w:val="single"/>
    </w:rPr>
  </w:style>
  <w:style w:type="character" w:customStyle="1" w:styleId="articleseparator">
    <w:name w:val="article_separator"/>
    <w:basedOn w:val="DefaultParagraphFont"/>
    <w:rsid w:val="000B2116"/>
    <w:rPr>
      <w:vanish w:val="0"/>
      <w:webHidden w:val="0"/>
      <w:specVanish w:val="0"/>
    </w:rPr>
  </w:style>
  <w:style w:type="character" w:styleId="Strong">
    <w:name w:val="Strong"/>
    <w:basedOn w:val="DefaultParagraphFont"/>
    <w:uiPriority w:val="22"/>
    <w:qFormat/>
    <w:rsid w:val="000B2116"/>
    <w:rPr>
      <w:b/>
      <w:bCs/>
    </w:rPr>
  </w:style>
  <w:style w:type="paragraph" w:styleId="HTMLPreformatted">
    <w:name w:val="HTML Preformatted"/>
    <w:basedOn w:val="Normal"/>
    <w:link w:val="HTMLPreformattedChar"/>
    <w:uiPriority w:val="99"/>
    <w:semiHidden/>
    <w:unhideWhenUsed/>
    <w:rsid w:val="00E3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semiHidden/>
    <w:rsid w:val="00E304AE"/>
    <w:rPr>
      <w:rFonts w:ascii="Courier New" w:eastAsia="Times New Roman" w:hAnsi="Courier New" w:cs="Courier New"/>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E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5E62ED"/>
    <w:pPr>
      <w:keepNext/>
      <w:widowControl/>
      <w:numPr>
        <w:numId w:val="4"/>
      </w:numPr>
      <w:suppressAutoHyphens w:val="0"/>
      <w:spacing w:before="240" w:after="240"/>
      <w:jc w:val="center"/>
      <w:outlineLvl w:val="0"/>
    </w:pPr>
    <w:rPr>
      <w:rFonts w:eastAsia="Times New Roman" w:cs="Times New Roman"/>
      <w:caps/>
      <w:kern w:val="32"/>
      <w:sz w:val="20"/>
      <w:szCs w:val="20"/>
      <w:lang w:eastAsia="en-US" w:bidi="ar-SA"/>
    </w:rPr>
  </w:style>
  <w:style w:type="paragraph" w:styleId="Heading2">
    <w:name w:val="heading 2"/>
    <w:basedOn w:val="Normal"/>
    <w:next w:val="Heading3"/>
    <w:link w:val="Heading2Char"/>
    <w:qFormat/>
    <w:rsid w:val="005E62ED"/>
    <w:pPr>
      <w:widowControl/>
      <w:numPr>
        <w:ilvl w:val="1"/>
        <w:numId w:val="4"/>
      </w:numPr>
      <w:suppressAutoHyphens w:val="0"/>
      <w:spacing w:before="240"/>
      <w:jc w:val="both"/>
      <w:outlineLvl w:val="1"/>
    </w:pPr>
    <w:rPr>
      <w:rFonts w:eastAsia="Times New Roman" w:cs="Times New Roman"/>
      <w:b/>
      <w:kern w:val="0"/>
      <w:sz w:val="20"/>
      <w:szCs w:val="20"/>
      <w:lang w:eastAsia="en-US" w:bidi="ar-SA"/>
    </w:rPr>
  </w:style>
  <w:style w:type="paragraph" w:styleId="Heading3">
    <w:name w:val="heading 3"/>
    <w:basedOn w:val="Normal"/>
    <w:link w:val="Heading3Char"/>
    <w:qFormat/>
    <w:rsid w:val="005E62ED"/>
    <w:pPr>
      <w:widowControl/>
      <w:numPr>
        <w:ilvl w:val="2"/>
        <w:numId w:val="4"/>
      </w:numPr>
      <w:suppressAutoHyphens w:val="0"/>
      <w:spacing w:before="50"/>
      <w:jc w:val="both"/>
      <w:outlineLvl w:val="2"/>
    </w:pPr>
    <w:rPr>
      <w:rFonts w:eastAsiaTheme="majorEastAsia"/>
      <w:kern w:val="0"/>
      <w:sz w:val="20"/>
      <w:szCs w:val="20"/>
      <w:lang w:eastAsia="en-US" w:bidi="ar-SA"/>
    </w:rPr>
  </w:style>
  <w:style w:type="paragraph" w:styleId="Heading4">
    <w:name w:val="heading 4"/>
    <w:aliases w:val="Heading 4 Char Char Char Char"/>
    <w:basedOn w:val="Normal"/>
    <w:link w:val="Heading4Char"/>
    <w:qFormat/>
    <w:rsid w:val="005E62ED"/>
    <w:pPr>
      <w:widowControl/>
      <w:numPr>
        <w:ilvl w:val="3"/>
        <w:numId w:val="1"/>
      </w:numPr>
      <w:suppressAutoHyphens w:val="0"/>
      <w:jc w:val="both"/>
      <w:outlineLvl w:val="3"/>
    </w:pPr>
    <w:rPr>
      <w:rFonts w:eastAsia="Times New Roman" w:cs="Times New Roman"/>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ED"/>
    <w:rPr>
      <w:rFonts w:eastAsia="Times New Roman"/>
      <w:caps/>
      <w:kern w:val="32"/>
    </w:rPr>
  </w:style>
  <w:style w:type="character" w:customStyle="1" w:styleId="Heading2Char">
    <w:name w:val="Heading 2 Char"/>
    <w:link w:val="Heading2"/>
    <w:rsid w:val="005E62ED"/>
    <w:rPr>
      <w:rFonts w:eastAsia="Times New Roman"/>
      <w:b/>
    </w:rPr>
  </w:style>
  <w:style w:type="character" w:customStyle="1" w:styleId="Heading3Char">
    <w:name w:val="Heading 3 Char"/>
    <w:link w:val="Heading3"/>
    <w:rsid w:val="005E62ED"/>
    <w:rPr>
      <w:rFonts w:eastAsiaTheme="majorEastAsia" w:cs="Mangal"/>
    </w:rPr>
  </w:style>
  <w:style w:type="character" w:customStyle="1" w:styleId="Heading4Char">
    <w:name w:val="Heading 4 Char"/>
    <w:aliases w:val="Heading 4 Char Char Char Char Char"/>
    <w:link w:val="Heading4"/>
    <w:rsid w:val="005E62ED"/>
    <w:rPr>
      <w:rFonts w:eastAsia="Times New Roman"/>
    </w:rPr>
  </w:style>
  <w:style w:type="paragraph" w:styleId="ListParagraph">
    <w:name w:val="List Paragraph"/>
    <w:basedOn w:val="Normal"/>
    <w:uiPriority w:val="34"/>
    <w:qFormat/>
    <w:rsid w:val="005E62ED"/>
    <w:pPr>
      <w:ind w:left="720"/>
      <w:contextualSpacing/>
    </w:pPr>
    <w:rPr>
      <w:szCs w:val="21"/>
    </w:rPr>
  </w:style>
  <w:style w:type="table" w:styleId="TableGrid">
    <w:name w:val="Table Grid"/>
    <w:basedOn w:val="TableNormal"/>
    <w:uiPriority w:val="59"/>
    <w:rsid w:val="00C57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65FF1"/>
  </w:style>
  <w:style w:type="paragraph" w:styleId="BalloonText">
    <w:name w:val="Balloon Text"/>
    <w:basedOn w:val="Normal"/>
    <w:link w:val="BalloonTextChar"/>
    <w:uiPriority w:val="99"/>
    <w:semiHidden/>
    <w:unhideWhenUsed/>
    <w:rsid w:val="00E65FF1"/>
    <w:rPr>
      <w:rFonts w:ascii="Tahoma" w:hAnsi="Tahoma"/>
      <w:sz w:val="16"/>
      <w:szCs w:val="14"/>
    </w:rPr>
  </w:style>
  <w:style w:type="character" w:customStyle="1" w:styleId="BalloonTextChar">
    <w:name w:val="Balloon Text Char"/>
    <w:basedOn w:val="DefaultParagraphFont"/>
    <w:link w:val="BalloonText"/>
    <w:uiPriority w:val="99"/>
    <w:semiHidden/>
    <w:rsid w:val="00E65FF1"/>
    <w:rPr>
      <w:rFonts w:ascii="Tahoma" w:eastAsia="SimSun" w:hAnsi="Tahoma" w:cs="Mangal"/>
      <w:kern w:val="1"/>
      <w:sz w:val="16"/>
      <w:szCs w:val="14"/>
      <w:lang w:eastAsia="hi-IN" w:bidi="hi-IN"/>
    </w:rPr>
  </w:style>
  <w:style w:type="character" w:styleId="Hyperlink">
    <w:name w:val="Hyperlink"/>
    <w:basedOn w:val="DefaultParagraphFont"/>
    <w:uiPriority w:val="99"/>
    <w:semiHidden/>
    <w:unhideWhenUsed/>
    <w:rsid w:val="000B2116"/>
    <w:rPr>
      <w:b/>
      <w:bCs/>
      <w:color w:val="003155"/>
      <w:u w:val="single"/>
    </w:rPr>
  </w:style>
  <w:style w:type="character" w:customStyle="1" w:styleId="articleseparator">
    <w:name w:val="article_separator"/>
    <w:basedOn w:val="DefaultParagraphFont"/>
    <w:rsid w:val="000B2116"/>
    <w:rPr>
      <w:vanish w:val="0"/>
      <w:webHidden w:val="0"/>
      <w:specVanish w:val="0"/>
    </w:rPr>
  </w:style>
  <w:style w:type="character" w:styleId="Strong">
    <w:name w:val="Strong"/>
    <w:basedOn w:val="DefaultParagraphFont"/>
    <w:uiPriority w:val="22"/>
    <w:qFormat/>
    <w:rsid w:val="000B2116"/>
    <w:rPr>
      <w:b/>
      <w:bCs/>
    </w:rPr>
  </w:style>
  <w:style w:type="paragraph" w:styleId="HTMLPreformatted">
    <w:name w:val="HTML Preformatted"/>
    <w:basedOn w:val="Normal"/>
    <w:link w:val="HTMLPreformattedChar"/>
    <w:uiPriority w:val="99"/>
    <w:semiHidden/>
    <w:unhideWhenUsed/>
    <w:rsid w:val="00E30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uiPriority w:val="99"/>
    <w:semiHidden/>
    <w:rsid w:val="00E304AE"/>
    <w:rPr>
      <w:rFonts w:ascii="Courier New" w:eastAsia="Times New Roman" w:hAnsi="Courier New" w:cs="Courier New"/>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015">
      <w:bodyDiv w:val="1"/>
      <w:marLeft w:val="0"/>
      <w:marRight w:val="0"/>
      <w:marTop w:val="0"/>
      <w:marBottom w:val="0"/>
      <w:divBdr>
        <w:top w:val="none" w:sz="0" w:space="0" w:color="auto"/>
        <w:left w:val="none" w:sz="0" w:space="0" w:color="auto"/>
        <w:bottom w:val="none" w:sz="0" w:space="0" w:color="auto"/>
        <w:right w:val="none" w:sz="0" w:space="0" w:color="auto"/>
      </w:divBdr>
    </w:div>
    <w:div w:id="190998549">
      <w:bodyDiv w:val="1"/>
      <w:marLeft w:val="0"/>
      <w:marRight w:val="0"/>
      <w:marTop w:val="0"/>
      <w:marBottom w:val="0"/>
      <w:divBdr>
        <w:top w:val="none" w:sz="0" w:space="0" w:color="auto"/>
        <w:left w:val="none" w:sz="0" w:space="0" w:color="auto"/>
        <w:bottom w:val="none" w:sz="0" w:space="0" w:color="auto"/>
        <w:right w:val="none" w:sz="0" w:space="0" w:color="auto"/>
      </w:divBdr>
    </w:div>
    <w:div w:id="201210769">
      <w:bodyDiv w:val="1"/>
      <w:marLeft w:val="0"/>
      <w:marRight w:val="0"/>
      <w:marTop w:val="0"/>
      <w:marBottom w:val="0"/>
      <w:divBdr>
        <w:top w:val="none" w:sz="0" w:space="0" w:color="auto"/>
        <w:left w:val="none" w:sz="0" w:space="0" w:color="auto"/>
        <w:bottom w:val="none" w:sz="0" w:space="0" w:color="auto"/>
        <w:right w:val="none" w:sz="0" w:space="0" w:color="auto"/>
      </w:divBdr>
    </w:div>
    <w:div w:id="201328876">
      <w:bodyDiv w:val="1"/>
      <w:marLeft w:val="0"/>
      <w:marRight w:val="0"/>
      <w:marTop w:val="0"/>
      <w:marBottom w:val="0"/>
      <w:divBdr>
        <w:top w:val="none" w:sz="0" w:space="0" w:color="auto"/>
        <w:left w:val="none" w:sz="0" w:space="0" w:color="auto"/>
        <w:bottom w:val="none" w:sz="0" w:space="0" w:color="auto"/>
        <w:right w:val="none" w:sz="0" w:space="0" w:color="auto"/>
      </w:divBdr>
    </w:div>
    <w:div w:id="364136266">
      <w:bodyDiv w:val="1"/>
      <w:marLeft w:val="0"/>
      <w:marRight w:val="0"/>
      <w:marTop w:val="0"/>
      <w:marBottom w:val="0"/>
      <w:divBdr>
        <w:top w:val="none" w:sz="0" w:space="0" w:color="auto"/>
        <w:left w:val="none" w:sz="0" w:space="0" w:color="auto"/>
        <w:bottom w:val="none" w:sz="0" w:space="0" w:color="auto"/>
        <w:right w:val="none" w:sz="0" w:space="0" w:color="auto"/>
      </w:divBdr>
    </w:div>
    <w:div w:id="398554139">
      <w:bodyDiv w:val="1"/>
      <w:marLeft w:val="0"/>
      <w:marRight w:val="0"/>
      <w:marTop w:val="0"/>
      <w:marBottom w:val="0"/>
      <w:divBdr>
        <w:top w:val="none" w:sz="0" w:space="0" w:color="auto"/>
        <w:left w:val="none" w:sz="0" w:space="0" w:color="auto"/>
        <w:bottom w:val="none" w:sz="0" w:space="0" w:color="auto"/>
        <w:right w:val="none" w:sz="0" w:space="0" w:color="auto"/>
      </w:divBdr>
    </w:div>
    <w:div w:id="427889269">
      <w:bodyDiv w:val="1"/>
      <w:marLeft w:val="0"/>
      <w:marRight w:val="0"/>
      <w:marTop w:val="0"/>
      <w:marBottom w:val="0"/>
      <w:divBdr>
        <w:top w:val="none" w:sz="0" w:space="0" w:color="auto"/>
        <w:left w:val="none" w:sz="0" w:space="0" w:color="auto"/>
        <w:bottom w:val="none" w:sz="0" w:space="0" w:color="auto"/>
        <w:right w:val="none" w:sz="0" w:space="0" w:color="auto"/>
      </w:divBdr>
    </w:div>
    <w:div w:id="561335148">
      <w:bodyDiv w:val="1"/>
      <w:marLeft w:val="0"/>
      <w:marRight w:val="0"/>
      <w:marTop w:val="0"/>
      <w:marBottom w:val="0"/>
      <w:divBdr>
        <w:top w:val="none" w:sz="0" w:space="0" w:color="auto"/>
        <w:left w:val="none" w:sz="0" w:space="0" w:color="auto"/>
        <w:bottom w:val="none" w:sz="0" w:space="0" w:color="auto"/>
        <w:right w:val="none" w:sz="0" w:space="0" w:color="auto"/>
      </w:divBdr>
    </w:div>
    <w:div w:id="734619370">
      <w:bodyDiv w:val="1"/>
      <w:marLeft w:val="0"/>
      <w:marRight w:val="0"/>
      <w:marTop w:val="0"/>
      <w:marBottom w:val="0"/>
      <w:divBdr>
        <w:top w:val="none" w:sz="0" w:space="0" w:color="auto"/>
        <w:left w:val="none" w:sz="0" w:space="0" w:color="auto"/>
        <w:bottom w:val="none" w:sz="0" w:space="0" w:color="auto"/>
        <w:right w:val="none" w:sz="0" w:space="0" w:color="auto"/>
      </w:divBdr>
    </w:div>
    <w:div w:id="869682488">
      <w:bodyDiv w:val="1"/>
      <w:marLeft w:val="0"/>
      <w:marRight w:val="0"/>
      <w:marTop w:val="0"/>
      <w:marBottom w:val="0"/>
      <w:divBdr>
        <w:top w:val="none" w:sz="0" w:space="0" w:color="auto"/>
        <w:left w:val="none" w:sz="0" w:space="0" w:color="auto"/>
        <w:bottom w:val="none" w:sz="0" w:space="0" w:color="auto"/>
        <w:right w:val="none" w:sz="0" w:space="0" w:color="auto"/>
      </w:divBdr>
    </w:div>
    <w:div w:id="896359445">
      <w:bodyDiv w:val="1"/>
      <w:marLeft w:val="0"/>
      <w:marRight w:val="0"/>
      <w:marTop w:val="0"/>
      <w:marBottom w:val="0"/>
      <w:divBdr>
        <w:top w:val="none" w:sz="0" w:space="0" w:color="auto"/>
        <w:left w:val="none" w:sz="0" w:space="0" w:color="auto"/>
        <w:bottom w:val="none" w:sz="0" w:space="0" w:color="auto"/>
        <w:right w:val="none" w:sz="0" w:space="0" w:color="auto"/>
      </w:divBdr>
    </w:div>
    <w:div w:id="904724807">
      <w:bodyDiv w:val="1"/>
      <w:marLeft w:val="0"/>
      <w:marRight w:val="0"/>
      <w:marTop w:val="0"/>
      <w:marBottom w:val="0"/>
      <w:divBdr>
        <w:top w:val="none" w:sz="0" w:space="0" w:color="auto"/>
        <w:left w:val="none" w:sz="0" w:space="0" w:color="auto"/>
        <w:bottom w:val="none" w:sz="0" w:space="0" w:color="auto"/>
        <w:right w:val="none" w:sz="0" w:space="0" w:color="auto"/>
      </w:divBdr>
    </w:div>
    <w:div w:id="1018389584">
      <w:bodyDiv w:val="1"/>
      <w:marLeft w:val="0"/>
      <w:marRight w:val="0"/>
      <w:marTop w:val="0"/>
      <w:marBottom w:val="0"/>
      <w:divBdr>
        <w:top w:val="none" w:sz="0" w:space="0" w:color="auto"/>
        <w:left w:val="none" w:sz="0" w:space="0" w:color="auto"/>
        <w:bottom w:val="none" w:sz="0" w:space="0" w:color="auto"/>
        <w:right w:val="none" w:sz="0" w:space="0" w:color="auto"/>
      </w:divBdr>
    </w:div>
    <w:div w:id="1049302257">
      <w:bodyDiv w:val="1"/>
      <w:marLeft w:val="0"/>
      <w:marRight w:val="0"/>
      <w:marTop w:val="0"/>
      <w:marBottom w:val="0"/>
      <w:divBdr>
        <w:top w:val="none" w:sz="0" w:space="0" w:color="auto"/>
        <w:left w:val="none" w:sz="0" w:space="0" w:color="auto"/>
        <w:bottom w:val="none" w:sz="0" w:space="0" w:color="auto"/>
        <w:right w:val="none" w:sz="0" w:space="0" w:color="auto"/>
      </w:divBdr>
    </w:div>
    <w:div w:id="1072854395">
      <w:bodyDiv w:val="1"/>
      <w:marLeft w:val="0"/>
      <w:marRight w:val="0"/>
      <w:marTop w:val="0"/>
      <w:marBottom w:val="0"/>
      <w:divBdr>
        <w:top w:val="none" w:sz="0" w:space="0" w:color="auto"/>
        <w:left w:val="none" w:sz="0" w:space="0" w:color="auto"/>
        <w:bottom w:val="none" w:sz="0" w:space="0" w:color="auto"/>
        <w:right w:val="none" w:sz="0" w:space="0" w:color="auto"/>
      </w:divBdr>
    </w:div>
    <w:div w:id="1129862875">
      <w:bodyDiv w:val="1"/>
      <w:marLeft w:val="0"/>
      <w:marRight w:val="0"/>
      <w:marTop w:val="0"/>
      <w:marBottom w:val="0"/>
      <w:divBdr>
        <w:top w:val="none" w:sz="0" w:space="0" w:color="auto"/>
        <w:left w:val="none" w:sz="0" w:space="0" w:color="auto"/>
        <w:bottom w:val="none" w:sz="0" w:space="0" w:color="auto"/>
        <w:right w:val="none" w:sz="0" w:space="0" w:color="auto"/>
      </w:divBdr>
    </w:div>
    <w:div w:id="1149444075">
      <w:bodyDiv w:val="1"/>
      <w:marLeft w:val="0"/>
      <w:marRight w:val="0"/>
      <w:marTop w:val="0"/>
      <w:marBottom w:val="0"/>
      <w:divBdr>
        <w:top w:val="none" w:sz="0" w:space="0" w:color="auto"/>
        <w:left w:val="none" w:sz="0" w:space="0" w:color="auto"/>
        <w:bottom w:val="none" w:sz="0" w:space="0" w:color="auto"/>
        <w:right w:val="none" w:sz="0" w:space="0" w:color="auto"/>
      </w:divBdr>
      <w:divsChild>
        <w:div w:id="618533961">
          <w:marLeft w:val="0"/>
          <w:marRight w:val="0"/>
          <w:marTop w:val="0"/>
          <w:marBottom w:val="0"/>
          <w:divBdr>
            <w:top w:val="none" w:sz="0" w:space="0" w:color="auto"/>
            <w:left w:val="none" w:sz="0" w:space="0" w:color="auto"/>
            <w:bottom w:val="none" w:sz="0" w:space="0" w:color="auto"/>
            <w:right w:val="none" w:sz="0" w:space="0" w:color="auto"/>
          </w:divBdr>
          <w:divsChild>
            <w:div w:id="1873568022">
              <w:marLeft w:val="0"/>
              <w:marRight w:val="0"/>
              <w:marTop w:val="0"/>
              <w:marBottom w:val="0"/>
              <w:divBdr>
                <w:top w:val="none" w:sz="0" w:space="0" w:color="auto"/>
                <w:left w:val="none" w:sz="0" w:space="0" w:color="auto"/>
                <w:bottom w:val="none" w:sz="0" w:space="0" w:color="auto"/>
                <w:right w:val="none" w:sz="0" w:space="0" w:color="auto"/>
              </w:divBdr>
              <w:divsChild>
                <w:div w:id="1018698360">
                  <w:marLeft w:val="0"/>
                  <w:marRight w:val="0"/>
                  <w:marTop w:val="0"/>
                  <w:marBottom w:val="0"/>
                  <w:divBdr>
                    <w:top w:val="none" w:sz="0" w:space="0" w:color="auto"/>
                    <w:left w:val="none" w:sz="0" w:space="0" w:color="auto"/>
                    <w:bottom w:val="none" w:sz="0" w:space="0" w:color="auto"/>
                    <w:right w:val="none" w:sz="0" w:space="0" w:color="auto"/>
                  </w:divBdr>
                  <w:divsChild>
                    <w:div w:id="13270797">
                      <w:marLeft w:val="0"/>
                      <w:marRight w:val="0"/>
                      <w:marTop w:val="0"/>
                      <w:marBottom w:val="0"/>
                      <w:divBdr>
                        <w:top w:val="none" w:sz="0" w:space="0" w:color="auto"/>
                        <w:left w:val="none" w:sz="0" w:space="0" w:color="auto"/>
                        <w:bottom w:val="none" w:sz="0" w:space="0" w:color="auto"/>
                        <w:right w:val="none" w:sz="0" w:space="0" w:color="auto"/>
                      </w:divBdr>
                      <w:divsChild>
                        <w:div w:id="2100058445">
                          <w:marLeft w:val="0"/>
                          <w:marRight w:val="0"/>
                          <w:marTop w:val="0"/>
                          <w:marBottom w:val="0"/>
                          <w:divBdr>
                            <w:top w:val="none" w:sz="0" w:space="0" w:color="auto"/>
                            <w:left w:val="none" w:sz="0" w:space="0" w:color="auto"/>
                            <w:bottom w:val="none" w:sz="0" w:space="0" w:color="auto"/>
                            <w:right w:val="none" w:sz="0" w:space="0" w:color="auto"/>
                          </w:divBdr>
                          <w:divsChild>
                            <w:div w:id="388384556">
                              <w:marLeft w:val="0"/>
                              <w:marRight w:val="0"/>
                              <w:marTop w:val="0"/>
                              <w:marBottom w:val="0"/>
                              <w:divBdr>
                                <w:top w:val="none" w:sz="0" w:space="0" w:color="auto"/>
                                <w:left w:val="none" w:sz="0" w:space="0" w:color="auto"/>
                                <w:bottom w:val="none" w:sz="0" w:space="0" w:color="auto"/>
                                <w:right w:val="none" w:sz="0" w:space="0" w:color="auto"/>
                              </w:divBdr>
                              <w:divsChild>
                                <w:div w:id="814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01160">
      <w:bodyDiv w:val="1"/>
      <w:marLeft w:val="0"/>
      <w:marRight w:val="0"/>
      <w:marTop w:val="0"/>
      <w:marBottom w:val="0"/>
      <w:divBdr>
        <w:top w:val="none" w:sz="0" w:space="0" w:color="auto"/>
        <w:left w:val="none" w:sz="0" w:space="0" w:color="auto"/>
        <w:bottom w:val="none" w:sz="0" w:space="0" w:color="auto"/>
        <w:right w:val="none" w:sz="0" w:space="0" w:color="auto"/>
      </w:divBdr>
    </w:div>
    <w:div w:id="1265576213">
      <w:bodyDiv w:val="1"/>
      <w:marLeft w:val="0"/>
      <w:marRight w:val="0"/>
      <w:marTop w:val="0"/>
      <w:marBottom w:val="0"/>
      <w:divBdr>
        <w:top w:val="none" w:sz="0" w:space="0" w:color="auto"/>
        <w:left w:val="none" w:sz="0" w:space="0" w:color="auto"/>
        <w:bottom w:val="none" w:sz="0" w:space="0" w:color="auto"/>
        <w:right w:val="none" w:sz="0" w:space="0" w:color="auto"/>
      </w:divBdr>
    </w:div>
    <w:div w:id="1573153843">
      <w:bodyDiv w:val="1"/>
      <w:marLeft w:val="0"/>
      <w:marRight w:val="0"/>
      <w:marTop w:val="0"/>
      <w:marBottom w:val="0"/>
      <w:divBdr>
        <w:top w:val="none" w:sz="0" w:space="0" w:color="auto"/>
        <w:left w:val="none" w:sz="0" w:space="0" w:color="auto"/>
        <w:bottom w:val="none" w:sz="0" w:space="0" w:color="auto"/>
        <w:right w:val="none" w:sz="0" w:space="0" w:color="auto"/>
      </w:divBdr>
    </w:div>
    <w:div w:id="1787654743">
      <w:bodyDiv w:val="1"/>
      <w:marLeft w:val="0"/>
      <w:marRight w:val="0"/>
      <w:marTop w:val="0"/>
      <w:marBottom w:val="0"/>
      <w:divBdr>
        <w:top w:val="none" w:sz="0" w:space="0" w:color="auto"/>
        <w:left w:val="none" w:sz="0" w:space="0" w:color="auto"/>
        <w:bottom w:val="none" w:sz="0" w:space="0" w:color="auto"/>
        <w:right w:val="none" w:sz="0" w:space="0" w:color="auto"/>
      </w:divBdr>
    </w:div>
    <w:div w:id="1957591885">
      <w:bodyDiv w:val="1"/>
      <w:marLeft w:val="0"/>
      <w:marRight w:val="0"/>
      <w:marTop w:val="0"/>
      <w:marBottom w:val="0"/>
      <w:divBdr>
        <w:top w:val="none" w:sz="0" w:space="0" w:color="auto"/>
        <w:left w:val="none" w:sz="0" w:space="0" w:color="auto"/>
        <w:bottom w:val="none" w:sz="0" w:space="0" w:color="auto"/>
        <w:right w:val="none" w:sz="0" w:space="0" w:color="auto"/>
      </w:divBdr>
    </w:div>
    <w:div w:id="1984893059">
      <w:bodyDiv w:val="1"/>
      <w:marLeft w:val="0"/>
      <w:marRight w:val="0"/>
      <w:marTop w:val="0"/>
      <w:marBottom w:val="0"/>
      <w:divBdr>
        <w:top w:val="none" w:sz="0" w:space="0" w:color="auto"/>
        <w:left w:val="none" w:sz="0" w:space="0" w:color="auto"/>
        <w:bottom w:val="none" w:sz="0" w:space="0" w:color="auto"/>
        <w:right w:val="none" w:sz="0" w:space="0" w:color="auto"/>
      </w:divBdr>
    </w:div>
    <w:div w:id="21210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13118</Words>
  <Characters>7478</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PSPC4</dc:creator>
  <cp:lastModifiedBy>PSPC4</cp:lastModifiedBy>
  <cp:revision>16</cp:revision>
  <cp:lastPrinted>2016-02-22T06:27:00Z</cp:lastPrinted>
  <dcterms:created xsi:type="dcterms:W3CDTF">2016-02-19T06:25:00Z</dcterms:created>
  <dcterms:modified xsi:type="dcterms:W3CDTF">2016-02-22T07:30:00Z</dcterms:modified>
</cp:coreProperties>
</file>